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F5A" w:rsidRPr="00296F5A" w:rsidRDefault="00296F5A" w:rsidP="00296F5A">
      <w:pPr>
        <w:pStyle w:val="A0"/>
        <w:spacing w:line="580" w:lineRule="exact"/>
        <w:jc w:val="center"/>
        <w:rPr>
          <w:rFonts w:ascii="仿宋_GB2312" w:eastAsia="仿宋_GB2312" w:hAnsi="仿宋_GB2312" w:cs="仿宋_GB2312" w:hint="default"/>
          <w:sz w:val="32"/>
          <w:szCs w:val="32"/>
          <w:lang w:val="zh-TW"/>
        </w:rPr>
      </w:pPr>
    </w:p>
    <w:p w:rsidR="00296F5A" w:rsidRPr="00296F5A" w:rsidRDefault="00296F5A" w:rsidP="00296F5A">
      <w:pPr>
        <w:pStyle w:val="A0"/>
        <w:spacing w:line="580" w:lineRule="exact"/>
        <w:jc w:val="center"/>
        <w:rPr>
          <w:rFonts w:ascii="仿宋_GB2312" w:eastAsia="仿宋_GB2312" w:hAnsi="仿宋_GB2312" w:cs="仿宋_GB2312" w:hint="default"/>
          <w:sz w:val="32"/>
          <w:szCs w:val="32"/>
          <w:lang w:val="zh-TW"/>
        </w:rPr>
      </w:pPr>
    </w:p>
    <w:p w:rsidR="00DC2D6E" w:rsidRDefault="0015448C">
      <w:pPr>
        <w:pStyle w:val="A0"/>
        <w:spacing w:line="600" w:lineRule="exact"/>
        <w:jc w:val="center"/>
        <w:rPr>
          <w:rFonts w:hint="default"/>
          <w:sz w:val="44"/>
          <w:szCs w:val="44"/>
          <w:lang w:val="zh-TW" w:eastAsia="zh-TW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  <w:lang w:val="zh-TW" w:eastAsia="zh-TW"/>
        </w:rPr>
        <w:t>乐至县人民法院工作报告</w:t>
      </w:r>
      <w:bookmarkStart w:id="0" w:name="_GoBack"/>
      <w:bookmarkEnd w:id="0"/>
    </w:p>
    <w:p w:rsidR="00DC2D6E" w:rsidRPr="00FB543B" w:rsidRDefault="0015448C" w:rsidP="00752301">
      <w:pPr>
        <w:pStyle w:val="A0"/>
        <w:spacing w:beforeLines="50" w:afterLines="50" w:line="600" w:lineRule="exact"/>
        <w:jc w:val="center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FB543B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2020年</w:t>
      </w:r>
      <w:r w:rsidR="00C46CEB" w:rsidRPr="00FB543B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5</w:t>
      </w:r>
      <w:r w:rsidRPr="00FB543B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月</w:t>
      </w:r>
      <w:r w:rsidR="00C46CEB" w:rsidRPr="00FB543B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26</w:t>
      </w:r>
      <w:r w:rsidRPr="00FB543B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日在乐至县第十六届人民代表大会第五次会议上</w:t>
      </w:r>
    </w:p>
    <w:p w:rsidR="00DC2D6E" w:rsidRPr="00FB543B" w:rsidRDefault="0015448C" w:rsidP="00752301">
      <w:pPr>
        <w:pStyle w:val="A0"/>
        <w:spacing w:beforeLines="50" w:afterLines="50" w:line="600" w:lineRule="exact"/>
        <w:jc w:val="center"/>
        <w:rPr>
          <w:rFonts w:ascii="仿宋_GB2312" w:eastAsia="仿宋_GB2312" w:hAnsi="仿宋_GB2312" w:cs="仿宋_GB2312" w:hint="default"/>
          <w:sz w:val="28"/>
          <w:szCs w:val="28"/>
          <w:lang w:val="zh-TW" w:eastAsia="zh-TW"/>
        </w:rPr>
      </w:pPr>
      <w:r w:rsidRPr="00FB543B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乐至县人民法院</w:t>
      </w:r>
      <w:r w:rsidR="00C46CEB" w:rsidRPr="00FB543B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代理</w:t>
      </w:r>
      <w:r w:rsidRPr="00FB543B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院长  廖中朗</w:t>
      </w:r>
    </w:p>
    <w:p w:rsidR="00DC2D6E" w:rsidRDefault="00DC2D6E" w:rsidP="00FB543B">
      <w:pPr>
        <w:pStyle w:val="A0"/>
        <w:spacing w:line="600" w:lineRule="exact"/>
        <w:jc w:val="center"/>
        <w:rPr>
          <w:rFonts w:hint="default"/>
          <w:sz w:val="32"/>
          <w:szCs w:val="32"/>
        </w:rPr>
      </w:pPr>
    </w:p>
    <w:p w:rsidR="00DC2D6E" w:rsidRDefault="0015448C">
      <w:pPr>
        <w:pStyle w:val="A0"/>
        <w:spacing w:line="600" w:lineRule="exact"/>
        <w:jc w:val="left"/>
        <w:rPr>
          <w:rFonts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各位代表：</w:t>
      </w:r>
    </w:p>
    <w:p w:rsidR="00DC2D6E" w:rsidRDefault="00BA5563">
      <w:pPr>
        <w:pStyle w:val="A0"/>
        <w:spacing w:line="580" w:lineRule="exact"/>
        <w:ind w:firstLine="640"/>
        <w:rPr>
          <w:rFonts w:ascii="仿宋_GB2312" w:eastAsia="仿宋_GB2312" w:hAnsi="仿宋_GB2312" w:cs="仿宋_GB2312" w:hint="default"/>
          <w:sz w:val="32"/>
          <w:szCs w:val="32"/>
          <w:lang w:val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现在，我代表乐至县人民法院向大会报告工作，请予</w:t>
      </w:r>
      <w:r>
        <w:rPr>
          <w:rFonts w:ascii="仿宋_GB2312" w:eastAsia="仿宋_GB2312" w:hAnsi="仿宋_GB2312" w:cs="仿宋_GB2312"/>
          <w:sz w:val="32"/>
          <w:szCs w:val="32"/>
          <w:lang w:val="zh-TW"/>
        </w:rPr>
        <w:t>审议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，并请列席会议的同志提出意见。</w:t>
      </w:r>
    </w:p>
    <w:p w:rsidR="00DC2D6E" w:rsidRDefault="0015448C" w:rsidP="00752301">
      <w:pPr>
        <w:pStyle w:val="A0"/>
        <w:spacing w:beforeLines="50" w:afterLines="50" w:line="600" w:lineRule="exact"/>
        <w:jc w:val="center"/>
        <w:rPr>
          <w:rFonts w:ascii="方正黑体简体" w:eastAsia="方正黑体简体" w:hAnsi="方正黑体简体" w:cs="方正黑体简体" w:hint="default"/>
          <w:b/>
          <w:bCs/>
          <w:sz w:val="33"/>
          <w:szCs w:val="33"/>
          <w:lang w:val="zh-TW"/>
        </w:rPr>
      </w:pPr>
      <w:r>
        <w:rPr>
          <w:rFonts w:ascii="Times New Roman" w:hAnsi="Times New Roman"/>
          <w:b/>
          <w:bCs/>
          <w:sz w:val="33"/>
          <w:szCs w:val="33"/>
        </w:rPr>
        <w:t>2019</w:t>
      </w:r>
      <w:r>
        <w:rPr>
          <w:rFonts w:ascii="方正黑体简体" w:eastAsia="方正黑体简体" w:hAnsi="方正黑体简体" w:cs="方正黑体简体"/>
          <w:b/>
          <w:bCs/>
          <w:sz w:val="33"/>
          <w:szCs w:val="33"/>
          <w:lang w:val="zh-TW" w:eastAsia="zh-TW"/>
        </w:rPr>
        <w:t>年工作回顾</w:t>
      </w:r>
    </w:p>
    <w:p w:rsidR="00DC2D6E" w:rsidRPr="000868B3" w:rsidRDefault="0015448C" w:rsidP="000868B3">
      <w:pPr>
        <w:pStyle w:val="A0"/>
        <w:spacing w:line="580" w:lineRule="exact"/>
        <w:ind w:firstLine="640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2019</w:t>
      </w:r>
      <w:r w:rsidR="00C46CE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年，县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法院在县委坚强领导、县人大及其常委会法律监督和工作监督、县政府大力支持</w:t>
      </w:r>
      <w:r w:rsidR="00AD7F27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县政协民主监督下，坚持以习近平新时代中国特色社会主义思想为指导，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认真贯彻党的十九大和十九届二中、三中、四中全会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及习近平总书记对四川工作系列重要指示精神，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忠实履行宪法法律赋予的职责，各项工作有序发展，审判质效稳中有进。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全年受理各类案件5083件，审（执）结4800件，</w:t>
      </w:r>
      <w:r w:rsidR="00BA5563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结案数增加</w:t>
      </w:r>
      <w:r w:rsidR="00033D1B">
        <w:rPr>
          <w:rFonts w:ascii="仿宋_GB2312" w:eastAsia="仿宋_GB2312" w:hAnsi="仿宋_GB2312" w:cs="仿宋_GB2312"/>
          <w:sz w:val="32"/>
          <w:szCs w:val="32"/>
          <w:lang w:val="zh-TW"/>
        </w:rPr>
        <w:t>314</w:t>
      </w:r>
      <w:r w:rsidR="00BA5563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件；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结案率94.43%，</w:t>
      </w:r>
      <w:r w:rsidR="00BA5563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同比增加</w:t>
      </w:r>
      <w:r w:rsidR="00033D1B">
        <w:rPr>
          <w:rFonts w:ascii="仿宋_GB2312" w:eastAsia="仿宋_GB2312" w:hAnsi="仿宋_GB2312" w:cs="仿宋_GB2312"/>
          <w:sz w:val="32"/>
          <w:szCs w:val="32"/>
          <w:lang w:val="zh-TW"/>
        </w:rPr>
        <w:t>1.46</w:t>
      </w:r>
      <w:r w:rsidR="00BA5563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个百分点；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服判息诉率93.84%</w:t>
      </w:r>
      <w:r w:rsidR="00BA5563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，同比增加</w:t>
      </w:r>
      <w:r w:rsidR="00033D1B">
        <w:rPr>
          <w:rFonts w:ascii="仿宋_GB2312" w:eastAsia="仿宋_GB2312" w:hAnsi="仿宋_GB2312" w:cs="仿宋_GB2312"/>
          <w:sz w:val="32"/>
          <w:szCs w:val="32"/>
          <w:lang w:val="zh-TW"/>
        </w:rPr>
        <w:t>3.01</w:t>
      </w:r>
      <w:r w:rsidR="00BA5563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个百分点。</w:t>
      </w:r>
    </w:p>
    <w:p w:rsidR="00DC2D6E" w:rsidRDefault="0015448C">
      <w:pPr>
        <w:pStyle w:val="A0"/>
        <w:spacing w:line="600" w:lineRule="exact"/>
        <w:ind w:firstLine="640"/>
        <w:rPr>
          <w:rFonts w:ascii="方正黑体简体" w:eastAsia="方正黑体简体" w:hAnsi="方正黑体简体" w:cs="方正黑体简体" w:hint="default"/>
          <w:sz w:val="32"/>
          <w:szCs w:val="32"/>
          <w:lang w:val="zh-TW" w:eastAsia="zh-TW"/>
        </w:rPr>
      </w:pPr>
      <w:r>
        <w:rPr>
          <w:rFonts w:ascii="方正黑体简体" w:eastAsia="方正黑体简体" w:hAnsi="方正黑体简体" w:cs="方正黑体简体"/>
          <w:sz w:val="32"/>
          <w:szCs w:val="32"/>
          <w:lang w:val="zh-TW" w:eastAsia="zh-TW"/>
        </w:rPr>
        <w:t>一、认真履行审判职能，服务保障改革发展大局</w:t>
      </w:r>
    </w:p>
    <w:p w:rsidR="00DC2D6E" w:rsidRPr="000868B3" w:rsidRDefault="00DC309D" w:rsidP="000868B3">
      <w:pPr>
        <w:pStyle w:val="A0"/>
        <w:spacing w:line="580" w:lineRule="exact"/>
        <w:ind w:firstLine="640"/>
        <w:rPr>
          <w:rFonts w:ascii="仿宋_GB2312" w:eastAsia="仿宋_GB2312" w:hAnsi="仿宋_GB2312" w:cs="仿宋_GB2312" w:hint="default"/>
          <w:b/>
          <w:bCs/>
          <w:sz w:val="32"/>
          <w:szCs w:val="32"/>
          <w:lang w:val="zh-TW" w:eastAsia="zh-TW"/>
        </w:rPr>
      </w:pPr>
      <w:r w:rsidRPr="00296F5A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认真</w:t>
      </w:r>
      <w:r w:rsidR="000F5223" w:rsidRPr="00296F5A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贯彻总体国家安全观，推进平安乐至建设</w:t>
      </w:r>
      <w:r w:rsidR="0015448C" w:rsidRPr="00296F5A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。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受理刑事案件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241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件，审结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226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件，判处罪犯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240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人。纵深推进扫黑除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恶专项斗争，公开审</w:t>
      </w:r>
      <w:r w:rsidR="00BA556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理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全县首例恶势力团伙犯罪案件，对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4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名被告人分别判处四至二十年的有期徒刑。全力保障人民群众生命财产安全，审结故意杀人、</w:t>
      </w:r>
      <w:r w:rsidR="00C46CE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抢劫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等严重危害生命财产安全犯罪案件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95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件，判处罪犯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113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人；严厉打击毒品犯罪，审结涉毒案件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32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件，判处罪犯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39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人，其中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7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人被判处十年以上有期徒刑；依法惩治破坏社会主义市场经济秩序犯罪，审结非法经营、销售假冒伪劣产品、组织领导传销活</w:t>
      </w:r>
      <w:r w:rsidR="00C46CE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动案件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4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件，判处罪犯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16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人；加大环境保护力度，审结非法狩猎、滥伐林木、运输危险物质</w:t>
      </w:r>
      <w:r w:rsidR="005341B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犯罪</w:t>
      </w:r>
      <w:r w:rsidR="00C46CE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8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件，判处罪犯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10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人；做好未成年人审判工作，依法审结未成年人犯罪案件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6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件，判处罪犯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7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人，对其中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5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</w:t>
      </w:r>
      <w:r w:rsidR="005341B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适用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缓刑。</w:t>
      </w:r>
    </w:p>
    <w:p w:rsidR="00DC2D6E" w:rsidRPr="000868B3" w:rsidRDefault="000F5223">
      <w:pPr>
        <w:pStyle w:val="A0"/>
        <w:spacing w:line="600" w:lineRule="exact"/>
        <w:ind w:firstLine="643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FB543B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全面贯彻新发展理念，服务经济高质量发展</w:t>
      </w:r>
      <w:r w:rsidR="0015448C">
        <w:rPr>
          <w:rFonts w:ascii="方正楷体简体" w:eastAsia="方正楷体简体" w:hAnsi="方正楷体简体" w:cs="方正楷体简体"/>
          <w:b/>
          <w:bCs/>
          <w:kern w:val="0"/>
          <w:sz w:val="32"/>
          <w:szCs w:val="32"/>
          <w:lang w:val="zh-TW" w:eastAsia="zh-TW"/>
        </w:rPr>
        <w:t>。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审理民商事案件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2914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件，审结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2784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件。审理民事案件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1206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注重婚姻家事审判，以调解方式化解婚姻、赡养、抚养等家事纠纷案件848件，发出人身安全保护令4件</w:t>
      </w:r>
      <w:r w:rsidR="005341B5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引导规范民间融资行为，审结民间借贷案件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295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件。</w:t>
      </w:r>
      <w:r w:rsidR="005341B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审理商事案件</w:t>
      </w:r>
      <w:r w:rsidR="005341B5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1708</w:t>
      </w:r>
      <w:r w:rsidR="005341B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件，平等保护市场主体合法权益，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促进市场化法治化营商环境建设</w:t>
      </w:r>
      <w:r w:rsidR="005341B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倡导诚实守信原则，对</w:t>
      </w:r>
      <w:r w:rsidR="005341B5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施工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方</w:t>
      </w:r>
      <w:r w:rsidR="005341B5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未完成自身义务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却要求</w:t>
      </w:r>
      <w:r w:rsidR="005341B5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建设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方支付工程款</w:t>
      </w:r>
      <w:r w:rsidR="005341B5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的</w:t>
      </w:r>
      <w:r w:rsidR="00FA4700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主张</w:t>
      </w:r>
      <w:r w:rsidR="005341B5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予以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判决驳回，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为</w:t>
      </w:r>
      <w:r w:rsidR="005341B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处理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类似问题提供司法支撑。依法支持民营经济健康发展，慎用查封、扣押、冻结等强制措施，依法妥善审理涉民营企业案件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702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件，营造宽松营商环境；健全民营企业联系帮扶制度，定期</w:t>
      </w:r>
      <w:r w:rsidR="00255281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到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四川海辰、亿惠达等企业</w:t>
      </w:r>
      <w:r w:rsidR="00255281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问需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，帮助企业避免法律风险。服务保障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三大攻坚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战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，妥善处理涉重点项目、金融</w:t>
      </w:r>
      <w:r w:rsidR="009F5647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借款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136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件。聚焦脱贫攻坚，精准对</w:t>
      </w:r>
      <w:r w:rsidR="00255281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接扶贫领域司法需求，依法审理</w:t>
      </w:r>
      <w:r w:rsidR="009F5647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土地补偿款分配、</w:t>
      </w:r>
      <w:r w:rsidR="00255281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流转</w:t>
      </w:r>
      <w:r w:rsidR="009F5647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等涉农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纠纷</w:t>
      </w:r>
      <w:r w:rsidR="009F5647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59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件，保障乡村振兴战略实施。服务供给侧结构性改革</w:t>
      </w:r>
      <w:r w:rsidR="00255281" w:rsidRPr="00255281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加强破产</w:t>
      </w:r>
      <w:r w:rsidR="009F5647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案件审理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工作，办理资阳晨风工业公司等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6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件破产案件，资产清理、债权人</w:t>
      </w:r>
      <w:r w:rsidR="009F5647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会议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有序推进。</w:t>
      </w:r>
    </w:p>
    <w:p w:rsidR="00DC2D6E" w:rsidRPr="000868B3" w:rsidRDefault="0015448C">
      <w:pPr>
        <w:pStyle w:val="A0"/>
        <w:spacing w:line="600" w:lineRule="exact"/>
        <w:ind w:firstLine="629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FB543B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妥善化解行政争议，全面助推依法行政</w:t>
      </w:r>
      <w:r>
        <w:rPr>
          <w:rFonts w:ascii="方正楷体简体" w:eastAsia="方正楷体简体" w:hAnsi="方正楷体简体" w:cs="方正楷体简体"/>
          <w:b/>
          <w:bCs/>
          <w:spacing w:val="-2"/>
          <w:kern w:val="0"/>
          <w:sz w:val="32"/>
          <w:szCs w:val="32"/>
          <w:lang w:val="zh-TW" w:eastAsia="zh-TW"/>
        </w:rPr>
        <w:t>。</w:t>
      </w:r>
      <w:r w:rsidRPr="00CA635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支持依法行政与保障行政相对人合法权益相结合，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审理行政诉讼案件20件，审结19件，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判决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驳回原告诉讼请求6件</w:t>
      </w:r>
      <w:r w:rsidR="00CA635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裁定准予撤诉</w:t>
      </w:r>
      <w:r w:rsidR="00CA635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驳回起诉</w:t>
      </w:r>
      <w:r w:rsidR="00CA635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不予受理</w:t>
      </w:r>
      <w:r w:rsidR="00CA635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</w:t>
      </w:r>
      <w:r w:rsidR="00CA635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确认行政行为无效1件。判决支持</w:t>
      </w:r>
      <w:r w:rsidR="009F5647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公安机关对唐某违法阻碍施工行为的处罚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，保证资潼高速公路顺利建设；加大环境资源类案件审理力度，对11件环境行政处罚、3</w:t>
      </w:r>
      <w:r w:rsidR="00DE222D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件食品安全非诉审查案件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裁定准予执行。审理全市首例检察机关诉行政机关行政公益诉讼案件，督促行政机关及时履行法定职责。积极协助县人民政府及其职能部门化解社会矛盾纠纷，针对世</w:t>
      </w:r>
      <w:r w:rsidR="00F441D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红生物征地补偿、诚舵公司补偿、大棚房整治、问题楼盘调处等问题解决</w:t>
      </w:r>
      <w:r w:rsidR="00DE222D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积极建言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献策。</w:t>
      </w:r>
    </w:p>
    <w:p w:rsidR="00DC2D6E" w:rsidRPr="000868B3" w:rsidRDefault="00DC309D">
      <w:pPr>
        <w:pStyle w:val="A0"/>
        <w:spacing w:line="600" w:lineRule="exact"/>
        <w:ind w:firstLine="634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FB543B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努力</w:t>
      </w:r>
      <w:r w:rsidR="0015448C" w:rsidRPr="00FB543B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健全执行体制机制，着力助建社会诚信</w:t>
      </w:r>
      <w:r w:rsidR="0015448C">
        <w:rPr>
          <w:rFonts w:ascii="方正楷体简体" w:eastAsia="方正楷体简体" w:hAnsi="方正楷体简体" w:cs="方正楷体简体"/>
          <w:b/>
          <w:bCs/>
          <w:spacing w:val="-2"/>
          <w:kern w:val="0"/>
          <w:sz w:val="32"/>
          <w:szCs w:val="32"/>
          <w:lang w:val="zh-TW" w:eastAsia="zh-TW"/>
        </w:rPr>
        <w:t>。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受理执行案件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1815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件，执结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1684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件，有财产可供执行案件法定期限内实际执结率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99.53%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，无财产可供执行案件终本合格率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100%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，整体执结率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92.78%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，执行到位标的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1.8</w:t>
      </w:r>
      <w:r w:rsidR="00FA4700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亿元。着力推进执行体系革新，聚焦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四高四化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15448C"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（</w:t>
      </w:r>
      <w:r w:rsidR="0015448C">
        <w:rPr>
          <w:rFonts w:ascii="仿宋_GB2312" w:eastAsia="仿宋_GB2312" w:hAnsi="仿宋_GB2312" w:cs="仿宋_GB2312"/>
          <w:sz w:val="32"/>
          <w:szCs w:val="32"/>
          <w:vertAlign w:val="superscript"/>
          <w:lang w:val="zh-CN"/>
        </w:rPr>
        <w:t>1</w:t>
      </w:r>
      <w:r w:rsidR="0015448C"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）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推进执行指挥中心实质化运行，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建章立制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；创设集约执行模式，建立有财产简案快执、无财产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繁案攻关的执行体系，执行效率大幅提升，首次执行案件平均办理周期缩短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</w:t>
      </w:r>
      <w:r w:rsidR="00DE222D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天，结案率同比上升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20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个百分点。</w:t>
      </w:r>
      <w:r w:rsidR="00F441D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常态化开展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集中执行，组织</w:t>
      </w:r>
      <w:r w:rsidR="002458FF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 xml:space="preserve"> 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司法大拜年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DE222D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 xml:space="preserve"> “</w:t>
      </w:r>
      <w:r w:rsidR="00DE222D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利剑行动</w:t>
      </w:r>
      <w:r w:rsidR="00DE222D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DE222D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等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专项活动，通过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凌晨攻势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子夜行动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4552B8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等</w:t>
      </w:r>
      <w:r w:rsidR="00FA470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集中执行</w:t>
      </w:r>
      <w:r w:rsidR="004552B8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方式，</w:t>
      </w:r>
      <w:r w:rsidR="002458F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有效震慑失信被执行人，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司法拘留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17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人、拘传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4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人、约谈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11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人，公开曝光失信被执行人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91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人。继续实施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两会一班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执行措施，对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40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余名失信被执行人开展法治教育，通过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恳谈会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吐槽会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听取申请人意见建议。进一步规范案款管理，</w:t>
      </w:r>
      <w:r w:rsid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全面清查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执行案款收支和执行暂存款发放情况，确保帐目清楚、金额无误。</w:t>
      </w:r>
    </w:p>
    <w:p w:rsidR="00DC2D6E" w:rsidRDefault="0015448C">
      <w:pPr>
        <w:pStyle w:val="A0"/>
        <w:spacing w:line="600" w:lineRule="exact"/>
        <w:ind w:firstLine="640"/>
        <w:rPr>
          <w:rFonts w:ascii="方正黑体简体" w:eastAsia="方正黑体简体" w:hAnsi="方正黑体简体" w:cs="方正黑体简体" w:hint="default"/>
          <w:sz w:val="32"/>
          <w:szCs w:val="32"/>
          <w:lang w:val="zh-TW" w:eastAsia="zh-TW"/>
        </w:rPr>
      </w:pPr>
      <w:r>
        <w:rPr>
          <w:rFonts w:ascii="方正黑体简体" w:eastAsia="方正黑体简体" w:hAnsi="方正黑体简体" w:cs="方正黑体简体"/>
          <w:sz w:val="32"/>
          <w:szCs w:val="32"/>
          <w:lang w:val="zh-TW" w:eastAsia="zh-TW"/>
        </w:rPr>
        <w:t>二、始终以人民为中心，有效回应群众司法需求</w:t>
      </w:r>
    </w:p>
    <w:p w:rsidR="00DC2D6E" w:rsidRPr="000868B3" w:rsidRDefault="0015448C">
      <w:pPr>
        <w:pStyle w:val="A0"/>
        <w:spacing w:line="600" w:lineRule="exact"/>
        <w:ind w:firstLine="634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FB543B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加强民生司法保障</w:t>
      </w:r>
      <w:r>
        <w:rPr>
          <w:rFonts w:ascii="方正楷体简体" w:eastAsia="方正楷体简体" w:hAnsi="方正楷体简体" w:cs="方正楷体简体"/>
          <w:b/>
          <w:bCs/>
          <w:spacing w:val="-2"/>
          <w:kern w:val="0"/>
          <w:sz w:val="32"/>
          <w:szCs w:val="32"/>
          <w:lang w:val="zh-TW" w:eastAsia="zh-TW"/>
        </w:rPr>
        <w:t>。</w:t>
      </w:r>
      <w:r w:rsidR="004552B8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切实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维护群众切身利益，妥善化解劳动争议、教育医疗等事关群众切身利益案件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533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件。妥善化解公租房租赁纠纷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74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件，保障困难群众居有所安，促进保障性住房规范管理。精准实施司法救助，</w:t>
      </w:r>
      <w:r w:rsidR="004552B8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发放国家司法救助款</w:t>
      </w:r>
      <w:r w:rsidR="004552B8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6万余</w:t>
      </w:r>
      <w:r w:rsidR="004552B8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元、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救助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6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人，为确有困难的当事人缓、减、免诉讼费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16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万余元。</w:t>
      </w:r>
    </w:p>
    <w:p w:rsidR="00DC2D6E" w:rsidRPr="000868B3" w:rsidRDefault="0015448C">
      <w:pPr>
        <w:pStyle w:val="A0"/>
        <w:spacing w:line="600" w:lineRule="exact"/>
        <w:ind w:firstLine="634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FB543B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提升诉讼服务水平</w:t>
      </w: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持续完善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一心多点、就近服务，联网运行、线上线下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255281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诉讼服务体系，升级便民诉讼服务点，</w:t>
      </w:r>
      <w:r w:rsidR="004552B8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运用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网上诉讼服务中心、自助立案终端和移动微法院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CN"/>
        </w:rPr>
        <w:t>2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）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，为群众</w:t>
      </w:r>
      <w:r w:rsidR="00F441D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提供自助立案、跨域立案</w:t>
      </w:r>
      <w:r w:rsidR="00035144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，在线调解、在线交费</w:t>
      </w:r>
      <w:r w:rsidR="00F441D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等便捷</w:t>
      </w:r>
      <w:r w:rsidR="00035144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服务。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落实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20</w:t>
      </w:r>
      <w:r w:rsidR="00035144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分钟立案制度，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运行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12368</w:t>
      </w:r>
      <w:r w:rsidR="00033D1B">
        <w:rPr>
          <w:rFonts w:ascii="仿宋_GB2312" w:eastAsia="仿宋_GB2312" w:hAnsi="仿宋_GB2312" w:cs="仿宋_GB2312"/>
          <w:sz w:val="32"/>
          <w:szCs w:val="32"/>
          <w:lang w:val="zh-TW"/>
        </w:rPr>
        <w:t>线上诉讼服务热线及线下</w:t>
      </w:r>
      <w:r w:rsidR="00033D1B">
        <w:rPr>
          <w:rFonts w:ascii="仿宋_GB2312" w:eastAsia="仿宋_GB2312" w:hAnsi="仿宋_GB2312" w:cs="仿宋_GB2312"/>
          <w:sz w:val="32"/>
          <w:szCs w:val="32"/>
          <w:lang w:val="zh-TW"/>
        </w:rPr>
        <w:lastRenderedPageBreak/>
        <w:t>接待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033D1B">
        <w:rPr>
          <w:rFonts w:ascii="仿宋_GB2312" w:eastAsia="仿宋_GB2312" w:hAnsi="仿宋_GB2312" w:cs="仿宋_GB2312"/>
          <w:sz w:val="32"/>
          <w:szCs w:val="32"/>
          <w:lang w:val="zh-TW"/>
        </w:rPr>
        <w:t>线下接待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为当事人提供法律咨询</w:t>
      </w:r>
      <w:r w:rsidR="00033D1B">
        <w:rPr>
          <w:rFonts w:ascii="仿宋_GB2312" w:eastAsia="仿宋_GB2312" w:hAnsi="仿宋_GB2312" w:cs="仿宋_GB2312"/>
          <w:sz w:val="32"/>
          <w:szCs w:val="32"/>
          <w:lang w:val="zh-TW"/>
        </w:rPr>
        <w:t>3230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余人次、提供案件查询服务</w:t>
      </w:r>
      <w:r w:rsidR="00033D1B">
        <w:rPr>
          <w:rFonts w:ascii="仿宋_GB2312" w:eastAsia="仿宋_GB2312" w:hAnsi="仿宋_GB2312" w:cs="仿宋_GB2312"/>
          <w:sz w:val="32"/>
          <w:szCs w:val="32"/>
          <w:lang w:val="zh-TW"/>
        </w:rPr>
        <w:t>820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余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人次，方便群众诉讼</w:t>
      </w:r>
      <w:r w:rsidR="00035144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减轻群众诉累。</w:t>
      </w:r>
    </w:p>
    <w:p w:rsidR="00DC2D6E" w:rsidRPr="000868B3" w:rsidRDefault="0015448C" w:rsidP="000868B3">
      <w:pPr>
        <w:pStyle w:val="A0"/>
        <w:spacing w:line="580" w:lineRule="exact"/>
        <w:ind w:firstLine="640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推进诉源治理进程。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以资源共享为切入点，推进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诉源治理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实质化。整合人民</w:t>
      </w:r>
      <w:r w:rsidR="00035144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调解、行业调解、行政调解资源，将特邀调解组织、特邀调解员纳入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调解平台，通过委派、委托调解推进诉调联动，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委托行政机关调解</w:t>
      </w:r>
      <w:r w:rsidR="00035144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民商事纠纷7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8件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。推进律师调解室实体化运行，充分发挥律师在纠纷化解、息诉息访中的第三方作用，</w:t>
      </w:r>
      <w:r w:rsidR="00035144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邀请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名律师</w:t>
      </w:r>
      <w:r w:rsidR="00035144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轮流到院值班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，参与诉前纠纷调解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256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人次，成功化解矛盾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153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件次。</w:t>
      </w:r>
    </w:p>
    <w:p w:rsidR="00DC2D6E" w:rsidRPr="000868B3" w:rsidRDefault="0015448C">
      <w:pPr>
        <w:pStyle w:val="A0"/>
        <w:spacing w:line="600" w:lineRule="exact"/>
        <w:ind w:firstLine="634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回应群众法治需求。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认真落实普法责任制，深化以宪法为核心的法治宣传教育，推进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法律七进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普法宣传。开展庭审进校园、扫黑除恶、科技活动周、禁毒宣传月等主题法治宣传，赠送法律宣传手册、书籍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8000</w:t>
      </w:r>
      <w:r w:rsidR="00F441D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余册，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奖品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200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余份。贯彻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面向农村、面向群众、面向基层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F441D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工作要求，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到工厂、农家院坝、医院开展巡回审判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43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场、巡回释法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47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次。</w:t>
      </w:r>
    </w:p>
    <w:p w:rsidR="00DC2D6E" w:rsidRDefault="0015448C">
      <w:pPr>
        <w:pStyle w:val="A0"/>
        <w:spacing w:line="600" w:lineRule="exact"/>
        <w:ind w:firstLine="640"/>
        <w:rPr>
          <w:rFonts w:ascii="方正黑体简体" w:eastAsia="方正黑体简体" w:hAnsi="方正黑体简体" w:cs="方正黑体简体" w:hint="default"/>
          <w:sz w:val="32"/>
          <w:szCs w:val="32"/>
          <w:lang w:val="zh-TW" w:eastAsia="zh-TW"/>
        </w:rPr>
      </w:pPr>
      <w:r>
        <w:rPr>
          <w:rFonts w:ascii="方正黑体简体" w:eastAsia="方正黑体简体" w:hAnsi="方正黑体简体" w:cs="方正黑体简体"/>
          <w:sz w:val="32"/>
          <w:szCs w:val="32"/>
          <w:lang w:val="zh-TW" w:eastAsia="zh-TW"/>
        </w:rPr>
        <w:t>三、纵深推进司法改革，着力构建高效审判体系</w:t>
      </w:r>
    </w:p>
    <w:p w:rsidR="00DC2D6E" w:rsidRPr="000868B3" w:rsidRDefault="0015448C">
      <w:pPr>
        <w:pStyle w:val="A0"/>
        <w:spacing w:line="600" w:lineRule="exact"/>
        <w:ind w:firstLine="634"/>
        <w:jc w:val="left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落实司法改革配套措施。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深化司法责任制改革，完善员额法官常态化增补、退出和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晋升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机制，</w:t>
      </w:r>
      <w:r w:rsidR="0044499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退出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</w:t>
      </w:r>
      <w:r w:rsidR="0044499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人、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遴选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</w:t>
      </w:r>
      <w:r w:rsidR="0044499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，推荐选升高级法官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7</w:t>
      </w:r>
      <w:r w:rsidR="0044499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。完成内设机构改革，</w:t>
      </w:r>
      <w:r w:rsidR="0044499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整合</w:t>
      </w:r>
      <w:r w:rsidR="0044499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人力资源，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内设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机构由14个</w:t>
      </w:r>
      <w:r w:rsidR="00255281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精减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为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10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个。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推进审判管理制度改革，依托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四类案件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CN"/>
        </w:rPr>
        <w:t>3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）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管理平台，强化院、庭长监管</w:t>
      </w:r>
      <w:r w:rsidR="006A279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</w:t>
      </w:r>
      <w:r w:rsidR="00255281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应用类案与关联检索对比系统，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促进裁判尺度统一；</w:t>
      </w:r>
      <w:r w:rsidR="006A279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开办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专刊</w:t>
      </w:r>
      <w:r w:rsidR="00255281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分析通报核心指标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，促进案件质效不断提升。</w:t>
      </w:r>
    </w:p>
    <w:p w:rsidR="00C17B02" w:rsidRPr="000868B3" w:rsidRDefault="0015448C">
      <w:pPr>
        <w:pStyle w:val="A0"/>
        <w:spacing w:line="600" w:lineRule="exact"/>
        <w:ind w:firstLine="634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lastRenderedPageBreak/>
        <w:t>推进刑事诉讼制度改革。</w:t>
      </w:r>
      <w:r w:rsidR="006A279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以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简案快审、繁案精审</w:t>
      </w:r>
      <w:r w:rsidR="006A279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为目标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推进刑事诉讼制度改革。按照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四个在法庭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_GB2312" w:cs="仿宋_GB2312"/>
          <w:color w:val="auto"/>
          <w:sz w:val="32"/>
          <w:szCs w:val="32"/>
          <w:vertAlign w:val="superscript"/>
          <w:lang w:val="zh-TW" w:eastAsia="zh-TW"/>
        </w:rPr>
        <w:t>（</w:t>
      </w:r>
      <w:r>
        <w:rPr>
          <w:rFonts w:ascii="仿宋_GB2312" w:eastAsia="仿宋_GB2312" w:hAnsi="仿宋_GB2312" w:cs="仿宋_GB2312"/>
          <w:color w:val="auto"/>
          <w:sz w:val="32"/>
          <w:szCs w:val="32"/>
          <w:vertAlign w:val="superscript"/>
          <w:lang w:val="zh-CN"/>
        </w:rPr>
        <w:t>4</w:t>
      </w:r>
      <w:r>
        <w:rPr>
          <w:rFonts w:ascii="仿宋_GB2312" w:eastAsia="仿宋_GB2312" w:hAnsi="仿宋_GB2312" w:cs="仿宋_GB2312"/>
          <w:color w:val="auto"/>
          <w:sz w:val="32"/>
          <w:szCs w:val="32"/>
          <w:vertAlign w:val="superscript"/>
          <w:lang w:val="zh-TW" w:eastAsia="zh-TW"/>
        </w:rPr>
        <w:t>）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要求，强化庭审在证据审查、事</w:t>
      </w:r>
      <w:r w:rsidR="006A279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实认定和法律适用中的实质性、关键性作用，实现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刑事案件律师辩护全覆盖，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9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件疑难复杂</w:t>
      </w:r>
      <w:r w:rsidR="006A279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案件召开庭前会议，进行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多媒体示证，</w:t>
      </w:r>
      <w:r w:rsidR="006A279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办案民警作为关键证人出庭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；着力推进简案快审制度，</w:t>
      </w:r>
      <w:r w:rsidR="006A279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77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</w:t>
      </w:r>
      <w:r w:rsidR="006A279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认罪认罚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案件适用速裁程序审判，平均庭审时长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15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分钟，平均</w:t>
      </w:r>
      <w:r w:rsidR="006A279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办案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期限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6.5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天。</w:t>
      </w:r>
    </w:p>
    <w:p w:rsidR="00DC2D6E" w:rsidRPr="000868B3" w:rsidRDefault="0015448C">
      <w:pPr>
        <w:pStyle w:val="A0"/>
        <w:spacing w:line="600" w:lineRule="exact"/>
        <w:ind w:firstLine="634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完善民商案件繁简分流。</w:t>
      </w:r>
      <w:r w:rsidR="00C17B0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整合</w:t>
      </w:r>
      <w:r w:rsidR="00C17B0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审判力量，增设快审团队，</w:t>
      </w:r>
      <w:r w:rsidR="006A279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完善</w:t>
      </w:r>
      <w:r w:rsidR="006A279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《关于民商事案件繁简分流工作流程的管理规定》，</w:t>
      </w:r>
      <w:r w:rsidR="00C17B0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细化工作规程，推动案件繁简分流、轻重分离、快慢分道。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甄别分流</w:t>
      </w:r>
      <w:r w:rsidR="00C17B0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简易程序案件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1690</w:t>
      </w:r>
      <w:r w:rsidR="00C17B0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件，占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民商事案件受案</w:t>
      </w:r>
      <w:r w:rsidR="00C17B0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数的</w:t>
      </w:r>
      <w:r w:rsidR="00C17B0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58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%</w:t>
      </w:r>
      <w:r w:rsidR="00C17B0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</w:t>
      </w:r>
      <w:r w:rsidR="00C17B0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审结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1593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</w:t>
      </w:r>
      <w:r w:rsidR="00C17B0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其中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调撤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1010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件，调撤率达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63.4%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，立案当日调撤案件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49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件，全院平均审理天数同比减少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4.5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天。</w:t>
      </w:r>
    </w:p>
    <w:p w:rsidR="00DC2D6E" w:rsidRPr="000868B3" w:rsidRDefault="000F522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加快</w:t>
      </w:r>
      <w:r w:rsidR="0015448C"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推进智慧法院建设。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运用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移动微法院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微信小程序</w:t>
      </w:r>
      <w:r w:rsidR="0031583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办理案件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，让当事人感受到指尖诉讼、掌上</w:t>
      </w:r>
      <w:r w:rsidR="0031583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维权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的便利。</w:t>
      </w:r>
      <w:r w:rsidR="00670EC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运用智慧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执行系统，</w:t>
      </w:r>
      <w:r w:rsidR="00670EC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实现财产查询、应急指挥全流程网上运行。运用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智能辅助办案系统、诉讼文书电子送达平台等</w:t>
      </w:r>
      <w:r w:rsidR="00670EC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智能载体，破解刑事案件数据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共享难、民事诉讼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送达难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 “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同案不同判</w:t>
      </w:r>
      <w:r w:rsidR="0015448C"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等监督管理难题，被评为“全省法院信息化建设先进集体”。</w:t>
      </w:r>
    </w:p>
    <w:p w:rsidR="00DC2D6E" w:rsidRDefault="0015448C">
      <w:pPr>
        <w:pStyle w:val="A0"/>
        <w:spacing w:line="600" w:lineRule="exact"/>
        <w:ind w:firstLine="640"/>
        <w:rPr>
          <w:rFonts w:ascii="方正黑体简体" w:eastAsia="方正黑体简体" w:hAnsi="方正黑体简体" w:cs="方正黑体简体" w:hint="default"/>
          <w:sz w:val="32"/>
          <w:szCs w:val="32"/>
        </w:rPr>
      </w:pPr>
      <w:r>
        <w:rPr>
          <w:rFonts w:ascii="方正黑体简体" w:eastAsia="方正黑体简体" w:hAnsi="方正黑体简体" w:cs="方正黑体简体"/>
          <w:sz w:val="32"/>
          <w:szCs w:val="32"/>
          <w:lang w:val="zh-TW" w:eastAsia="zh-TW"/>
        </w:rPr>
        <w:t>四、坚持全面从严治党，着力建设</w:t>
      </w:r>
      <w:r>
        <w:rPr>
          <w:rFonts w:ascii="方正黑体简体" w:eastAsia="方正黑体简体" w:hAnsi="方正黑体简体" w:cs="方正黑体简体"/>
          <w:sz w:val="32"/>
          <w:szCs w:val="32"/>
        </w:rPr>
        <w:t>“</w:t>
      </w:r>
      <w:r>
        <w:rPr>
          <w:rFonts w:ascii="方正黑体简体" w:eastAsia="方正黑体简体" w:hAnsi="方正黑体简体" w:cs="方正黑体简体"/>
          <w:sz w:val="32"/>
          <w:szCs w:val="32"/>
          <w:lang w:val="zh-TW" w:eastAsia="zh-TW"/>
        </w:rPr>
        <w:t>四化</w:t>
      </w:r>
      <w:r>
        <w:rPr>
          <w:rFonts w:ascii="方正黑体简体" w:eastAsia="方正黑体简体" w:hAnsi="方正黑体简体" w:cs="方正黑体简体"/>
          <w:sz w:val="32"/>
          <w:szCs w:val="32"/>
        </w:rPr>
        <w:t>”</w:t>
      </w:r>
      <w:r>
        <w:rPr>
          <w:rFonts w:ascii="方正黑体简体" w:eastAsia="方正黑体简体" w:hAnsi="方正黑体简体" w:cs="方正黑体简体"/>
          <w:sz w:val="32"/>
          <w:szCs w:val="32"/>
          <w:lang w:val="zh-TW" w:eastAsia="zh-TW"/>
        </w:rPr>
        <w:t>法院队伍</w:t>
      </w:r>
    </w:p>
    <w:p w:rsidR="00DC2D6E" w:rsidRDefault="0015448C">
      <w:pPr>
        <w:pStyle w:val="A0"/>
        <w:spacing w:line="600" w:lineRule="exact"/>
        <w:ind w:firstLine="634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加强思想政治建设。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坚持党对法院工作的绝对领导，牢牢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把握人民法院思想政治工作的正确方向，不断推进队伍革命化、正规化、专业化、职业化建设。扎实开展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不忘初心、牢记使命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主题教育，以看得见的方式教育干警坚守政治初心、为民初心、法治初心。落实意识形态工作责任制，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充分发挥学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习强国、法官网络学院作用，教育引导干警树牢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四个意识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、坚定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四个自信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、做到“两个维护”。</w:t>
      </w:r>
    </w:p>
    <w:p w:rsidR="00DC2D6E" w:rsidRPr="000868B3" w:rsidRDefault="0015448C">
      <w:pPr>
        <w:pStyle w:val="A0"/>
        <w:spacing w:line="600" w:lineRule="exact"/>
        <w:ind w:firstLine="634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强化基层组织建设。</w:t>
      </w:r>
      <w:r w:rsidR="00C354C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坚决落实从严治党要求，认真履行党建工作主体责任和“一岗双责”，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建立“1+2+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N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CN"/>
        </w:rPr>
        <w:t>5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）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党建工作责任制度，层层</w:t>
      </w:r>
      <w:r w:rsidR="00670EC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落实党建责任</w:t>
      </w:r>
      <w:r w:rsidR="00C354C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；围绕“三分类三升级”工作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开展，加强</w:t>
      </w:r>
      <w:r w:rsidR="00C354C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党务培训，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提高党支部组织力</w:t>
      </w:r>
      <w:r w:rsidR="00C354C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；落实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“5+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N”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“三会一</w:t>
      </w:r>
      <w:r w:rsidR="00C354C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课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”要求，</w:t>
      </w:r>
      <w:r w:rsidR="00C354C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在“常”和“长”上下功夫，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抓实党员</w:t>
      </w:r>
      <w:r w:rsidR="00C354C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教育管理， </w:t>
      </w:r>
      <w:r w:rsidR="00322967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个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支部</w:t>
      </w:r>
      <w:r w:rsidR="00C354C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被评为全市先进基层党组织。坚持抓党建促脱贫攻坚，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巩固脱贫成效</w:t>
      </w:r>
      <w:r w:rsidR="00C354C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322967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支持援彝援藏工作，</w:t>
      </w:r>
      <w:r w:rsidR="00C354C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被评为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全省法院援彝援藏工作先进单位。</w:t>
      </w:r>
    </w:p>
    <w:p w:rsidR="00DC2D6E" w:rsidRPr="000868B3" w:rsidRDefault="0015448C">
      <w:pPr>
        <w:pStyle w:val="A0"/>
        <w:spacing w:line="600" w:lineRule="exact"/>
        <w:ind w:firstLine="624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加强党风廉政建设。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落实全面从严治党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两个责任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106ED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。认真开展正面引导、</w:t>
      </w:r>
      <w:r w:rsidR="00106ED9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剖析身边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案例</w:t>
      </w:r>
      <w:r w:rsidR="00106ED9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106ED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强化廉洁教育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推进廉政风险防控，</w:t>
      </w:r>
      <w:r w:rsidR="00106ED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排查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廉政风险点，制定防控措施</w:t>
      </w:r>
      <w:r w:rsidR="00106ED9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18</w:t>
      </w:r>
      <w:r w:rsidR="00106ED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条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。扎实开展赌博敛财、利用地方特产谋取私利等问题专项整治，推进以案促改</w:t>
      </w:r>
      <w:r w:rsidR="00C354C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，落实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三非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工作机制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（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CN"/>
        </w:rPr>
        <w:t>6</w:t>
      </w:r>
      <w:r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）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。积极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接受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省委巡视联动巡察工作，</w:t>
      </w:r>
      <w:r w:rsidR="00C354C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聚焦反馈</w:t>
      </w:r>
      <w:r w:rsidR="00106ED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问题</w:t>
      </w:r>
      <w:r w:rsidR="00C354C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抓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整改，落实</w:t>
      </w:r>
      <w:r w:rsidR="00C354C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整改措施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61</w:t>
      </w:r>
      <w:r w:rsidR="00C354C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项</w:t>
      </w:r>
      <w:r w:rsidR="00106ED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。加强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日常监督，</w:t>
      </w:r>
      <w:r w:rsidR="00106ED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开展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督查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</w:t>
      </w:r>
      <w:r w:rsidR="00106ED9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次，对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15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人批评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教育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对2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人提醒谈话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</w:p>
    <w:p w:rsidR="00DC2D6E" w:rsidRPr="000868B3" w:rsidRDefault="0015448C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推进司法能力建设。</w:t>
      </w:r>
      <w:r w:rsidR="00106ED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推进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法院文化建设实质化，以文化涵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养精神、提升干警综合能力。</w:t>
      </w:r>
      <w:r w:rsidR="0070274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开办</w:t>
      </w:r>
      <w:r w:rsidR="00106ED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法官</w:t>
      </w:r>
      <w:r w:rsidR="0070274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培训班</w:t>
      </w:r>
      <w:r w:rsidR="00106ED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、司法警察周训</w:t>
      </w:r>
      <w:r w:rsidR="0070274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班</w:t>
      </w:r>
      <w:r w:rsidR="00106ED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，选送</w:t>
      </w:r>
      <w:r w:rsidR="0070274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31人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到四川法官学院、西南财经大学轮训</w:t>
      </w:r>
      <w:r w:rsidR="0070274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，提高专业技能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。组织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青年法官沙龙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”“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十佳裁判文书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”“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十佳庭审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”</w:t>
      </w:r>
      <w:r w:rsidR="0070274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评选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活动，提升综合素能。</w:t>
      </w:r>
      <w:r w:rsidR="0070274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5</w:t>
      </w:r>
      <w:r w:rsidR="00322967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人在</w:t>
      </w:r>
      <w:r w:rsidR="00322967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泛珠三角法治论坛、全省机关公文写作大赛等</w:t>
      </w:r>
      <w:r w:rsidR="0070274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征文中</w:t>
      </w:r>
      <w:r w:rsidR="0070274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获奖，其中</w:t>
      </w:r>
      <w:r w:rsidR="00322967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1人</w:t>
      </w:r>
      <w:r w:rsidR="0070274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获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治蜀兴川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法治论坛</w:t>
      </w:r>
      <w:r w:rsidR="00322967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一等奖</w:t>
      </w:r>
      <w:r w:rsidR="0070274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，参与制作的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《亮剑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老赖</w:t>
      </w:r>
      <w:r w:rsidRPr="000868B3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》</w:t>
      </w:r>
      <w:r w:rsidR="0070274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系列电视专题节目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获全省政法优秀新闻作品奖。</w:t>
      </w:r>
    </w:p>
    <w:p w:rsidR="00DC2D6E" w:rsidRDefault="0015448C">
      <w:pPr>
        <w:pStyle w:val="A0"/>
        <w:spacing w:line="600" w:lineRule="exact"/>
        <w:ind w:firstLine="640"/>
        <w:rPr>
          <w:rFonts w:ascii="方正黑体简体" w:eastAsia="方正黑体简体" w:hAnsi="方正黑体简体" w:cs="方正黑体简体" w:hint="default"/>
          <w:sz w:val="32"/>
          <w:szCs w:val="32"/>
          <w:lang w:val="zh-TW" w:eastAsia="zh-TW"/>
        </w:rPr>
      </w:pPr>
      <w:r>
        <w:rPr>
          <w:rFonts w:ascii="方正黑体简体" w:eastAsia="方正黑体简体" w:hAnsi="方正黑体简体" w:cs="方正黑体简体"/>
          <w:sz w:val="32"/>
          <w:szCs w:val="32"/>
          <w:lang w:val="zh-TW" w:eastAsia="zh-TW"/>
        </w:rPr>
        <w:t>五、增强接受监督实效，及时改进人民法院工作</w:t>
      </w:r>
    </w:p>
    <w:p w:rsidR="00DC2D6E" w:rsidRDefault="0015448C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全面深化司法公开。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坚持以公开</w:t>
      </w:r>
      <w:r w:rsidR="0070274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促公正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70274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让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司法公开覆盖法院工作各领域、各环节。</w:t>
      </w:r>
      <w:r w:rsidR="001206F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大力实施阳光办案，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公开生效裁判文书及信息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4659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份，公开率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100%</w:t>
      </w:r>
      <w:r w:rsidR="001206F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；直播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庭审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1079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占可直播案件</w:t>
      </w:r>
      <w:r w:rsidR="001206F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的93.2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%。</w:t>
      </w:r>
      <w:r w:rsidR="001206F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积极传播法院声音，在人民法治网、四川法治报等中央、省市媒体发表</w:t>
      </w:r>
      <w:r w:rsidR="00D048E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新闻稿件</w:t>
      </w:r>
      <w:r w:rsidR="00033D1B">
        <w:rPr>
          <w:rFonts w:ascii="仿宋_GB2312" w:eastAsia="仿宋_GB2312" w:hAnsi="仿宋_GB2312" w:cs="仿宋_GB2312"/>
          <w:sz w:val="32"/>
          <w:szCs w:val="32"/>
          <w:lang w:val="zh-TW"/>
        </w:rPr>
        <w:t>149</w:t>
      </w:r>
      <w:r w:rsidR="001206F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篇次。主动</w:t>
      </w:r>
      <w:r w:rsidR="001206F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推进新媒体交流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1206F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运用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官方微博、微信</w:t>
      </w:r>
      <w:r w:rsidR="001206F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传递工作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信息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400</w:t>
      </w:r>
      <w:r w:rsidR="001206F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余条、接收并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回复群众咨询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113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人次。</w:t>
      </w:r>
    </w:p>
    <w:p w:rsidR="00DC2D6E" w:rsidRPr="000868B3" w:rsidRDefault="0015448C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主动接受人大监督。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高度重视人大会议期间代表审议意见，认真落实人大会议决议。主动向县人大常委会专题报告以审判为中心的诉讼制度改革工</w:t>
      </w:r>
      <w:r w:rsidR="00D048E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作，认真落实审议意见。加强人大代表走访联络工作，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认真</w:t>
      </w:r>
      <w:r w:rsidR="00D048E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听取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并</w:t>
      </w:r>
      <w:r w:rsidR="00D048E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落实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意见建议。主动邀请人大代表旁听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案件审理</w:t>
      </w:r>
      <w:r w:rsidR="00D048E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参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评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十佳庭审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、见证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案件执行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，增进人大代表对法院工作的了解。</w:t>
      </w:r>
    </w:p>
    <w:p w:rsidR="00DC2D6E" w:rsidRDefault="0015448C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自觉接受</w:t>
      </w:r>
      <w:r w:rsidR="00D43A12"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政协及社会</w:t>
      </w: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监督。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主动向县政协通报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工作、征求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意见，认真研究政协委员意见建议，提高接受民主监督实效。积极邀请政协委员现场见证</w:t>
      </w:r>
      <w:r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利剑行动</w:t>
      </w:r>
      <w:r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”“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执行大会战</w:t>
      </w:r>
      <w:r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等集中强制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执行活动。认真听取政协会议期间政协委员审议意见，及时研究采纳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意见建议。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主动听取群众意见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，回访案件当事人400余人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次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核实处理群众来信来访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8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次，做到件件有回复。推进人民陪审员机制改革，</w:t>
      </w:r>
      <w:r w:rsidR="00D43A1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自觉接受案件监督，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人民</w:t>
      </w:r>
      <w:r w:rsidR="00AB32B4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陪审员参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审案件818件。</w:t>
      </w:r>
    </w:p>
    <w:p w:rsidR="00DC2D6E" w:rsidRPr="00FB543B" w:rsidRDefault="00AB32B4" w:rsidP="00752301">
      <w:pPr>
        <w:pStyle w:val="A0"/>
        <w:spacing w:beforeLines="50" w:afterLines="50" w:line="600" w:lineRule="exact"/>
        <w:jc w:val="center"/>
        <w:rPr>
          <w:rFonts w:ascii="方正黑体简体" w:eastAsia="方正黑体简体" w:hAnsi="方正黑体简体" w:cs="方正黑体简体" w:hint="default"/>
          <w:b/>
          <w:bCs/>
          <w:sz w:val="33"/>
          <w:szCs w:val="33"/>
          <w:lang w:val="zh-TW" w:eastAsia="zh-TW"/>
        </w:rPr>
      </w:pPr>
      <w:r w:rsidRPr="00FB543B">
        <w:rPr>
          <w:rFonts w:ascii="方正黑体简体" w:eastAsia="方正黑体简体" w:hAnsi="方正黑体简体" w:cs="方正黑体简体"/>
          <w:b/>
          <w:bCs/>
          <w:sz w:val="33"/>
          <w:szCs w:val="33"/>
          <w:lang w:val="zh-TW" w:eastAsia="zh-TW"/>
        </w:rPr>
        <w:t>新冠肺炎疫情防控</w:t>
      </w:r>
      <w:r w:rsidR="0015448C" w:rsidRPr="00FB543B">
        <w:rPr>
          <w:rFonts w:ascii="方正黑体简体" w:eastAsia="方正黑体简体" w:hAnsi="方正黑体简体" w:cs="方正黑体简体"/>
          <w:b/>
          <w:bCs/>
          <w:sz w:val="33"/>
          <w:szCs w:val="33"/>
          <w:lang w:val="zh-TW" w:eastAsia="zh-TW"/>
        </w:rPr>
        <w:t>工作</w:t>
      </w:r>
    </w:p>
    <w:p w:rsidR="00DC2D6E" w:rsidRPr="000868B3" w:rsidRDefault="006A5C56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充分认识疫情防控的严峻形势，</w:t>
      </w:r>
      <w:r w:rsidR="00AB32B4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认真落实习近平总书记指示精神</w:t>
      </w:r>
      <w:r w:rsidR="005B47A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和省市要求</w:t>
      </w:r>
      <w:r w:rsidR="00AB32B4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5B47A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遵照县委工作部署、结合审判工作职能，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迅速建机构、定措施</w:t>
      </w:r>
      <w:r w:rsidR="00DC309D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、调</w:t>
      </w:r>
      <w:r w:rsidR="00E7059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兵马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为坚决打赢疫情防控阻击战提供</w:t>
      </w:r>
      <w:r w:rsidR="00AB32B4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司法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保障。</w:t>
      </w:r>
    </w:p>
    <w:p w:rsidR="00DC2D6E" w:rsidRDefault="006A5C56">
      <w:pPr>
        <w:pStyle w:val="A0"/>
        <w:spacing w:line="600" w:lineRule="exact"/>
        <w:ind w:firstLine="640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坚持</w:t>
      </w:r>
      <w:r w:rsidR="0015448C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以法治思维</w:t>
      </w:r>
      <w:r w:rsidR="00B47395"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推进</w:t>
      </w:r>
      <w:r w:rsidR="0015448C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防控</w:t>
      </w:r>
      <w:r w:rsidR="00B47395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宣传</w:t>
      </w:r>
      <w:r w:rsidR="0015448C"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。</w:t>
      </w:r>
      <w:r w:rsidR="0014353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充分发挥审判机关在规范社会秩序、引导社会价值方面的积极作用，主动服务疫情防控大局。</w:t>
      </w:r>
      <w:r w:rsidR="00FE27D0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运用公众号、自媒体</w:t>
      </w:r>
      <w:r w:rsidR="000401DA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解读</w:t>
      </w:r>
      <w:r w:rsidR="00B47395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涉疫</w:t>
      </w:r>
      <w:r w:rsidR="005B47A6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法规</w:t>
      </w:r>
      <w:r w:rsidR="000401DA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，大力宣传</w:t>
      </w:r>
      <w:r w:rsidR="00B47395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抗拒疫情防控、暴力伤医、制假售假、造谣传谣等涉疫</w:t>
      </w:r>
      <w:r w:rsidR="0014353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典型案例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与7</w:t>
      </w:r>
      <w:r w:rsid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家单位联合发布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依法严厉打击涉疫</w:t>
      </w:r>
      <w:r w:rsid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违法犯罪行为通告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，组成3个志愿服务队、出动1200余人次</w:t>
      </w:r>
      <w:r w:rsidR="00FE27D0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值守</w:t>
      </w:r>
      <w:r w:rsid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卡口、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入户排查，</w:t>
      </w:r>
      <w:r w:rsidR="0014353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引导</w:t>
      </w:r>
      <w:r w:rsidR="00DC309D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警示群众严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守防疫要求、作好自我防护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</w:p>
    <w:p w:rsidR="00DC2D6E" w:rsidRDefault="006A5C56">
      <w:pPr>
        <w:pStyle w:val="A0"/>
        <w:spacing w:line="600" w:lineRule="exact"/>
        <w:ind w:firstLine="640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坚持</w:t>
      </w:r>
      <w:r w:rsidR="0015448C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以智慧</w:t>
      </w:r>
      <w:r w:rsidR="0015448C"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手段</w:t>
      </w:r>
      <w:r w:rsidR="00B47395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推进</w:t>
      </w:r>
      <w:r w:rsidR="0015448C"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诉讼服务。</w:t>
      </w:r>
      <w:r w:rsidR="002565C0" w:rsidRPr="002565C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依法公正高效做好疫情防控期间审判执行工作，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发出《关于疫情防控期间诉讼服务相关事项的通告》，关闭</w:t>
      </w:r>
      <w:r w:rsid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线下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诉讼</w:t>
      </w:r>
      <w:r w:rsid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、接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访</w:t>
      </w:r>
      <w:r w:rsid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服务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E7059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同步</w:t>
      </w:r>
      <w:r w:rsid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开通</w:t>
      </w:r>
      <w:r w:rsidR="00B4739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多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条</w:t>
      </w:r>
      <w:r w:rsid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线上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通道，接收立案申请1</w:t>
      </w:r>
      <w:r w:rsid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37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件，立案</w:t>
      </w:r>
      <w:r w:rsid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115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</w:t>
      </w:r>
      <w:r w:rsidR="005B47A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；隔空审理秦某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贩卖毒品、</w:t>
      </w:r>
      <w:r w:rsidR="005B47A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容留他人吸毒</w:t>
      </w:r>
      <w:r w:rsidR="0015448C" w:rsidRP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等</w:t>
      </w:r>
      <w:r w:rsidR="00FE27D0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</w:t>
      </w:r>
      <w:r w:rsidR="00033D1B">
        <w:rPr>
          <w:rFonts w:ascii="仿宋_GB2312" w:eastAsia="仿宋_GB2312" w:hAnsi="仿宋_GB2312" w:cs="仿宋_GB2312"/>
          <w:sz w:val="32"/>
          <w:szCs w:val="32"/>
          <w:lang w:val="zh-TW"/>
        </w:rPr>
        <w:t>8</w:t>
      </w:r>
      <w:r w:rsidR="0015448C" w:rsidRP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</w:t>
      </w:r>
      <w:r w:rsidR="005B47A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案件</w:t>
      </w:r>
      <w:r w:rsidR="0015448C" w:rsidRP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，调解民商</w:t>
      </w:r>
      <w:r w:rsidR="005B47A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事</w:t>
      </w:r>
      <w:r w:rsidR="0015448C" w:rsidRP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案件</w:t>
      </w:r>
      <w:r w:rsid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63</w:t>
      </w:r>
      <w:r w:rsidR="0015448C" w:rsidRPr="00FE27D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件，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在全省首创</w:t>
      </w:r>
      <w:r w:rsidR="0015448C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“</w:t>
      </w:r>
      <w:r w:rsidR="00C72D0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零接触·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云闪付</w:t>
      </w:r>
      <w:r w:rsidR="0015448C"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  <w:t>”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执行案款发放模式</w:t>
      </w:r>
      <w:r w:rsidR="00C72D0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14353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为45名农民工</w:t>
      </w:r>
      <w:r w:rsidR="00E7059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秒兑拖欠</w:t>
      </w:r>
      <w:r w:rsidR="0014353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工资，</w:t>
      </w:r>
      <w:r w:rsidR="00A44605">
        <w:rPr>
          <w:rFonts w:ascii="仿宋_GB2312" w:eastAsia="仿宋_GB2312" w:hAnsi="仿宋_GB2312" w:cs="仿宋_GB2312"/>
          <w:sz w:val="32"/>
          <w:szCs w:val="32"/>
          <w:lang w:val="zh-TW"/>
        </w:rPr>
        <w:t>做</w:t>
      </w:r>
      <w:r w:rsidR="00143532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法</w:t>
      </w:r>
      <w:r w:rsidR="00C72D09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被中央政法委官媒“长安剑”报道</w:t>
      </w:r>
      <w:r w:rsidR="0015448C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</w:p>
    <w:p w:rsidR="00DC2D6E" w:rsidRPr="00045876" w:rsidRDefault="006A5C56">
      <w:pPr>
        <w:pStyle w:val="A0"/>
        <w:spacing w:line="600" w:lineRule="exact"/>
        <w:ind w:firstLine="640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坚持以政治自觉</w:t>
      </w:r>
      <w:r w:rsidR="00B47395"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助力</w:t>
      </w:r>
      <w:r w:rsidR="0015448C" w:rsidRPr="000868B3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复工复产。</w:t>
      </w:r>
      <w:r w:rsidR="0013333F" w:rsidRPr="002565C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积极预测重点行业和中小企业疫后困难，</w:t>
      </w:r>
      <w:r w:rsidR="005B47A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制定</w:t>
      </w:r>
      <w:r w:rsid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《关于强化司法服务保障法治化营商环境的意见</w:t>
      </w:r>
      <w:r w:rsidR="0013333F" w:rsidRPr="002565C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》</w:t>
      </w:r>
      <w:r w:rsidR="00FE27D0" w:rsidRPr="002565C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C450D5" w:rsidRP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对</w:t>
      </w:r>
      <w:r w:rsid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城乡运行必需、疫情防控必需、群众生活必需</w:t>
      </w:r>
      <w:r w:rsidR="00C450D5" w:rsidRP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企业的涉诉涉执案件，</w:t>
      </w:r>
      <w:r w:rsid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优先立案，优先办理，优先执行，助力企业尽快复工复产</w:t>
      </w:r>
      <w:r w:rsidR="0013333F" w:rsidRPr="002565C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  <w:r w:rsidR="00143532" w:rsidRPr="002565C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全力</w:t>
      </w:r>
      <w:r w:rsidR="009B3EE1" w:rsidRPr="002565C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保障小微企业合法利益</w:t>
      </w:r>
      <w:r w:rsidR="009B3EE1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，采用</w:t>
      </w:r>
      <w:r w:rsidR="0013333F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免接触</w:t>
      </w:r>
      <w:r w:rsidR="009B3EE1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手段，</w:t>
      </w:r>
      <w:r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引导</w:t>
      </w:r>
      <w:r w:rsidR="009B3EE1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承租人与县一租赁企业</w:t>
      </w:r>
      <w:r w:rsidR="00C72D09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达成协议</w:t>
      </w:r>
      <w:r w:rsidR="009B3EE1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2565C0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促成</w:t>
      </w:r>
      <w:r w:rsidR="00C72D09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99</w:t>
      </w:r>
      <w:r w:rsidR="0013333F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余</w:t>
      </w:r>
      <w:r w:rsidR="009B3EE1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万元租赁费用</w:t>
      </w:r>
      <w:r w:rsidR="002565C0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兑付</w:t>
      </w:r>
      <w:r w:rsidR="009B3EE1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；审慎</w:t>
      </w:r>
      <w:r w:rsidR="0013333F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使用保全措施，劝导债权人放弃对</w:t>
      </w:r>
      <w:r w:rsidR="009B3EE1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沱江汽</w:t>
      </w:r>
      <w:r w:rsidR="0013333F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配</w:t>
      </w:r>
      <w:r w:rsidR="009B3EE1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公司</w:t>
      </w:r>
      <w:r w:rsidR="00DC309D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的2500余万元</w:t>
      </w:r>
      <w:r w:rsidR="0013333F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保全申请</w:t>
      </w:r>
      <w:r w:rsidR="00A123F7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、以经营收益</w:t>
      </w:r>
      <w:r w:rsidR="00DC309D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兑现</w:t>
      </w:r>
      <w:r w:rsidR="00A123F7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债务，</w:t>
      </w:r>
      <w:r w:rsidR="009B3EE1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保障</w:t>
      </w:r>
      <w:r w:rsidR="0013333F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企业</w:t>
      </w:r>
      <w:r w:rsidR="009B3EE1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复产条件；</w:t>
      </w:r>
      <w:r w:rsidR="00143532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全力</w:t>
      </w:r>
      <w:r w:rsidR="00A123F7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保障项目建设，妥善处置卢某等人申请执行童家镇某村组给付土地补偿费纠纷案件，保障</w:t>
      </w:r>
      <w:r w:rsidR="00143532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工程</w:t>
      </w:r>
      <w:r w:rsidR="00A123F7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顺利开工</w:t>
      </w:r>
      <w:r w:rsidR="0015448C" w:rsidRPr="00045876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</w:p>
    <w:p w:rsidR="00DC2D6E" w:rsidRPr="000868B3" w:rsidRDefault="0015448C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一年</w:t>
      </w:r>
      <w:r w:rsidR="0014353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来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C450D5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我院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的工作</w:t>
      </w:r>
      <w:r w:rsidR="00DC309D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取得一些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成绩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="00DC309D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这些成绩的取得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离不开县委的坚强领导、离不开县人大及其常委会</w:t>
      </w:r>
      <w:r w:rsid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的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有力监督、离不开政协</w:t>
      </w:r>
      <w:r w:rsid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的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民主监督和社会各界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的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关心支持。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各位代表委员依法履职、深入监督、建言献策，更为我们做好各项工作提供了强大动力。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在此，我谨代表全体干警表示衷心的感谢！</w:t>
      </w:r>
    </w:p>
    <w:p w:rsidR="00DC2D6E" w:rsidRPr="000868B3" w:rsidRDefault="0015448C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同时，我们也</w:t>
      </w:r>
      <w:r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 w:eastAsia="zh-TW"/>
        </w:rPr>
        <w:t>清醒地看到，乐至法院的工作中还存在不少问题：一是在服务大局方面，面对</w:t>
      </w:r>
      <w:r w:rsidR="00D32BDC"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/>
        </w:rPr>
        <w:t>加快</w:t>
      </w:r>
      <w:r w:rsidR="00D32BDC"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 w:eastAsia="zh-TW"/>
        </w:rPr>
        <w:t>建设</w:t>
      </w:r>
      <w:r w:rsidR="00D32BDC"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/>
        </w:rPr>
        <w:t>秀美宜居的成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渝中部绿色发展示范区的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更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新要求，服务理念和服务措施还有差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距。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二是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在服务民生方面，面对人民群众对公正司法的更高期待，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办案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质量、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服务成效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还有差距。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三是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在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队伍建设</w:t>
      </w:r>
      <w:r w:rsid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方面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，面对革命化、正规化、专业化、职业化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的更高标准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思想修养、能力水平还有差距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四是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在司法改革方面，面对司法责任的</w:t>
      </w:r>
      <w:r w:rsidR="002565C0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更细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规范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，在主动作为、落地见效上还有差距。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五是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在作风建设</w:t>
      </w:r>
      <w:r w:rsid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方面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，面对全面从严治党的</w:t>
      </w:r>
      <w:r w:rsid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更严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要求，从严管理、从严监督</w:t>
      </w:r>
      <w:r w:rsid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还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有差距，违纪违法问题仍有发生。对</w:t>
      </w:r>
      <w:r w:rsidR="002565C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此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，我们将采取有力措施，认真加以解决。</w:t>
      </w:r>
    </w:p>
    <w:p w:rsidR="00DC2D6E" w:rsidRPr="00FB543B" w:rsidRDefault="0015448C" w:rsidP="00752301">
      <w:pPr>
        <w:pStyle w:val="A0"/>
        <w:spacing w:beforeLines="50" w:afterLines="50" w:line="600" w:lineRule="exact"/>
        <w:jc w:val="center"/>
        <w:rPr>
          <w:rFonts w:ascii="方正黑体简体" w:eastAsia="方正黑体简体" w:hAnsi="方正黑体简体" w:cs="方正黑体简体" w:hint="default"/>
          <w:b/>
          <w:bCs/>
          <w:sz w:val="33"/>
          <w:szCs w:val="33"/>
          <w:lang w:val="zh-TW" w:eastAsia="zh-TW"/>
        </w:rPr>
      </w:pPr>
      <w:r w:rsidRPr="00FB543B">
        <w:rPr>
          <w:rFonts w:ascii="方正黑体简体" w:eastAsia="方正黑体简体" w:hAnsi="方正黑体简体" w:cs="方正黑体简体"/>
          <w:b/>
          <w:bCs/>
          <w:sz w:val="33"/>
          <w:szCs w:val="33"/>
          <w:lang w:val="zh-TW" w:eastAsia="zh-TW"/>
        </w:rPr>
        <w:t>2020年工作思路</w:t>
      </w:r>
    </w:p>
    <w:p w:rsidR="00DC2D6E" w:rsidRPr="000868B3" w:rsidRDefault="0015448C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2020</w:t>
      </w:r>
      <w:r w:rsidR="00CB768F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年，县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法院将始终坚</w:t>
      </w:r>
      <w:r w:rsid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持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以习近平新时代中国特色社会主义思想为指导，深入学习贯彻党的十九大和十九届二中、三中、四中全会精神，全面</w:t>
      </w:r>
      <w:r w:rsid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贯彻落实中央、</w:t>
      </w:r>
      <w:r w:rsidR="002565C0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省委、市委和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县委决策部署，全面加强审判执行工作，</w:t>
      </w:r>
      <w:r w:rsidR="00DC309D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全力保障社会和谐稳定，</w:t>
      </w:r>
      <w:r w:rsidR="00DB75BA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全力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护航县</w:t>
      </w:r>
      <w:r w:rsidR="00C450D5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域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经济高质量发展，</w:t>
      </w:r>
      <w:r w:rsidR="00DB75BA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全力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护佑群众安居乐业，</w:t>
      </w:r>
      <w:r w:rsidR="00DB75BA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全力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推动城乡基层治理</w:t>
      </w:r>
      <w:r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 w:eastAsia="zh-TW"/>
        </w:rPr>
        <w:t>，为乐至</w:t>
      </w:r>
      <w:r w:rsidR="00033D1B">
        <w:rPr>
          <w:rFonts w:ascii="仿宋_GB2312" w:eastAsia="仿宋_GB2312" w:hAnsi="仿宋_GB2312" w:cs="仿宋_GB2312"/>
          <w:color w:val="auto"/>
          <w:sz w:val="32"/>
          <w:szCs w:val="32"/>
          <w:lang w:val="zh-TW"/>
        </w:rPr>
        <w:t>加快</w:t>
      </w:r>
      <w:r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 w:eastAsia="zh-TW"/>
        </w:rPr>
        <w:t>建设</w:t>
      </w:r>
      <w:r w:rsidR="00033D1B">
        <w:rPr>
          <w:rFonts w:ascii="仿宋_GB2312" w:eastAsia="仿宋_GB2312" w:hAnsi="仿宋_GB2312" w:cs="仿宋_GB2312"/>
          <w:color w:val="auto"/>
          <w:sz w:val="32"/>
          <w:szCs w:val="32"/>
          <w:lang w:val="zh-TW"/>
        </w:rPr>
        <w:t>秀美宜居的</w:t>
      </w:r>
      <w:r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 w:eastAsia="zh-TW"/>
        </w:rPr>
        <w:t>成渝中部绿色发展示范区提供更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加坚强的司法保障。重点做好以下工作：</w:t>
      </w:r>
    </w:p>
    <w:p w:rsidR="000401DA" w:rsidRPr="000868B3" w:rsidRDefault="00CB768F" w:rsidP="00752301">
      <w:pPr>
        <w:pStyle w:val="A0"/>
        <w:spacing w:line="600" w:lineRule="exact"/>
        <w:ind w:firstLineChars="200" w:firstLine="643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sz w:val="32"/>
          <w:szCs w:val="32"/>
          <w:lang w:val="zh-TW"/>
        </w:rPr>
        <w:t>（一）</w:t>
      </w:r>
      <w:r w:rsidR="002565C0"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紧扣</w:t>
      </w:r>
      <w:r w:rsidR="00DB75BA"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复工复产抓</w:t>
      </w:r>
      <w:r w:rsidR="00E34AA3"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保障</w:t>
      </w:r>
      <w:r w:rsidR="00DB75BA"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，疫情防控有新思路。</w:t>
      </w:r>
      <w:r w:rsidR="000401DA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认真落实</w:t>
      </w:r>
      <w:r w:rsidR="00C450D5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中央政法委</w:t>
      </w:r>
      <w:r w:rsidR="000401DA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《关于政法机关依法保障疫情防控期间复工复产的意见》要求，</w:t>
      </w:r>
      <w:r w:rsidR="00DB75BA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统筹做好疫情防控和经济社会发展司法服务保障工作，找准工作结合点、切入点，</w:t>
      </w:r>
      <w:r w:rsidR="000401DA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依法维护企业和职工合法权益、主动服务企业，</w:t>
      </w:r>
      <w:r w:rsidR="00DB75BA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为精准稳妥推进复工复产、恢复生产生活秩序创造良好法治环境。</w:t>
      </w:r>
    </w:p>
    <w:p w:rsidR="00DC2D6E" w:rsidRPr="000868B3" w:rsidRDefault="00CB768F" w:rsidP="00752301">
      <w:pPr>
        <w:pStyle w:val="A0"/>
        <w:spacing w:line="600" w:lineRule="exact"/>
        <w:ind w:firstLineChars="200" w:firstLine="643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b/>
          <w:sz w:val="32"/>
          <w:szCs w:val="32"/>
          <w:lang w:val="zh-TW"/>
        </w:rPr>
        <w:lastRenderedPageBreak/>
        <w:t>（二）</w:t>
      </w:r>
      <w:r w:rsidR="0015448C"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紧扣审判执行抓提升，服务大局有新作为</w:t>
      </w:r>
      <w:r w:rsidR="0015448C" w:rsidRPr="000401DA">
        <w:rPr>
          <w:rFonts w:ascii="方正楷体_GBK" w:eastAsia="方正楷体_GBK" w:hAnsi="方正楷体_GBK" w:cs="方正楷体_GBK"/>
          <w:b/>
          <w:bCs/>
          <w:color w:val="auto"/>
          <w:kern w:val="0"/>
          <w:sz w:val="32"/>
          <w:szCs w:val="32"/>
          <w:u w:color="0000FF"/>
          <w:shd w:val="clear" w:color="auto" w:fill="FFFFFF"/>
          <w:lang w:val="zh-TW"/>
        </w:rPr>
        <w:t>。</w:t>
      </w:r>
      <w:r w:rsidR="00E504D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全力落实</w:t>
      </w:r>
      <w:r w:rsidR="00E504DB" w:rsidRPr="00752301">
        <w:rPr>
          <w:rFonts w:ascii="仿宋_GB2312" w:eastAsia="仿宋_GB2312" w:hAnsi="仿宋_GB2312" w:cs="仿宋_GB2312"/>
          <w:color w:val="auto"/>
          <w:sz w:val="32"/>
          <w:szCs w:val="32"/>
          <w:lang w:val="zh-TW" w:eastAsia="zh-TW"/>
        </w:rPr>
        <w:t>“六清</w:t>
      </w:r>
      <w:r w:rsidR="00752301">
        <w:rPr>
          <w:rFonts w:ascii="仿宋_GB2312" w:eastAsia="仿宋_GB2312" w:hAnsi="仿宋_GB2312" w:cs="仿宋_GB2312"/>
          <w:color w:val="auto"/>
          <w:sz w:val="32"/>
          <w:szCs w:val="32"/>
          <w:lang w:val="zh-TW"/>
        </w:rPr>
        <w:t>”</w:t>
      </w:r>
      <w:r w:rsidR="00752301"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（</w:t>
      </w:r>
      <w:r w:rsidR="00752301">
        <w:rPr>
          <w:rFonts w:ascii="仿宋_GB2312" w:eastAsia="仿宋_GB2312" w:hAnsi="仿宋_GB2312" w:cs="仿宋_GB2312"/>
          <w:sz w:val="32"/>
          <w:szCs w:val="32"/>
          <w:vertAlign w:val="superscript"/>
          <w:lang w:val="zh-CN"/>
        </w:rPr>
        <w:t>7</w:t>
      </w:r>
      <w:r w:rsidR="00752301"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）</w:t>
      </w:r>
      <w:r w:rsidR="00E504D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行动，高质量</w:t>
      </w:r>
      <w:r w:rsidR="004C2953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收官</w:t>
      </w:r>
      <w:r w:rsidR="00AD7F27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扫黑除恶专项斗争；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主动拓展司法协作，凝聚成渝毗邻法院审执力量，联动护航成资同城化、成渝“双城”经济圈建设；主动更新发展理念，紧扣乐至交通布局、产业发展、城市规划、开放合作等新战略出台司法保障措施，全力护航高质量发展；主动研判审判态势，剖析</w:t>
      </w:r>
      <w:r w:rsidR="00E504D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案件背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后折射出的社会治理问题，积极为党委政府科学决策提供参考，自觉服务城乡基层治理。</w:t>
      </w:r>
    </w:p>
    <w:p w:rsidR="00DC2D6E" w:rsidRPr="000868B3" w:rsidRDefault="0015448C" w:rsidP="00752301">
      <w:pPr>
        <w:spacing w:line="580" w:lineRule="exact"/>
        <w:ind w:firstLineChars="196" w:firstLine="630"/>
        <w:rPr>
          <w:rFonts w:ascii="仿宋_GB2312" w:eastAsia="仿宋_GB2312" w:hAnsi="仿宋_GB2312" w:cs="仿宋_GB2312"/>
          <w:color w:val="000000"/>
          <w:kern w:val="2"/>
          <w:sz w:val="32"/>
          <w:szCs w:val="32"/>
          <w:u w:color="000000"/>
          <w:lang w:val="zh-TW" w:eastAsia="zh-TW"/>
        </w:rPr>
      </w:pPr>
      <w:r w:rsidRPr="00CB768F">
        <w:rPr>
          <w:rFonts w:ascii="仿宋_GB2312" w:eastAsia="仿宋_GB2312" w:hAnsi="仿宋_GB2312" w:cs="仿宋_GB2312"/>
          <w:b/>
          <w:color w:val="000000"/>
          <w:kern w:val="2"/>
          <w:sz w:val="32"/>
          <w:szCs w:val="32"/>
          <w:u w:color="000000"/>
          <w:lang w:val="zh-TW" w:eastAsia="zh-TW"/>
        </w:rPr>
        <w:t>（</w:t>
      </w:r>
      <w:r w:rsidR="00B241E2" w:rsidRPr="00CB768F"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  <w:u w:color="000000"/>
          <w:lang w:val="zh-TW" w:eastAsia="zh-TW"/>
        </w:rPr>
        <w:t>三</w:t>
      </w:r>
      <w:r w:rsidRPr="00CB768F">
        <w:rPr>
          <w:rFonts w:ascii="仿宋_GB2312" w:eastAsia="仿宋_GB2312" w:hAnsi="仿宋_GB2312" w:cs="仿宋_GB2312"/>
          <w:b/>
          <w:color w:val="000000"/>
          <w:kern w:val="2"/>
          <w:sz w:val="32"/>
          <w:szCs w:val="32"/>
          <w:u w:color="000000"/>
          <w:lang w:val="zh-TW" w:eastAsia="zh-TW"/>
        </w:rPr>
        <w:t>）</w:t>
      </w:r>
      <w:r w:rsidRPr="00CB768F"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  <w:u w:color="000000"/>
          <w:lang w:val="zh-TW" w:eastAsia="zh-TW"/>
        </w:rPr>
        <w:t>紧扣</w:t>
      </w:r>
      <w:r w:rsidRPr="00CB768F">
        <w:rPr>
          <w:rFonts w:ascii="仿宋_GB2312" w:eastAsia="仿宋_GB2312" w:hAnsi="仿宋_GB2312" w:cs="仿宋_GB2312"/>
          <w:b/>
          <w:color w:val="000000"/>
          <w:kern w:val="2"/>
          <w:sz w:val="32"/>
          <w:szCs w:val="32"/>
          <w:u w:color="000000"/>
          <w:lang w:val="zh-TW" w:eastAsia="zh-TW"/>
        </w:rPr>
        <w:t>诉讼服务</w:t>
      </w:r>
      <w:r w:rsidRPr="00CB768F"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  <w:u w:color="000000"/>
          <w:lang w:val="zh-TW" w:eastAsia="zh-TW"/>
        </w:rPr>
        <w:t>抓提升</w:t>
      </w:r>
      <w:r w:rsidRPr="00CB768F">
        <w:rPr>
          <w:rFonts w:ascii="仿宋_GB2312" w:eastAsia="仿宋_GB2312" w:hAnsi="仿宋_GB2312" w:cs="仿宋_GB2312"/>
          <w:b/>
          <w:color w:val="000000"/>
          <w:kern w:val="2"/>
          <w:sz w:val="32"/>
          <w:szCs w:val="32"/>
          <w:u w:color="000000"/>
          <w:lang w:val="zh-TW" w:eastAsia="zh-TW"/>
        </w:rPr>
        <w:t>，回应民生关切</w:t>
      </w:r>
      <w:r w:rsidRPr="00CB768F">
        <w:rPr>
          <w:rFonts w:ascii="仿宋_GB2312" w:eastAsia="仿宋_GB2312" w:hAnsi="仿宋_GB2312" w:cs="仿宋_GB2312" w:hint="eastAsia"/>
          <w:b/>
          <w:color w:val="000000"/>
          <w:kern w:val="2"/>
          <w:sz w:val="32"/>
          <w:szCs w:val="32"/>
          <w:u w:color="000000"/>
          <w:lang w:val="zh-TW" w:eastAsia="zh-TW"/>
        </w:rPr>
        <w:t>有新举措</w:t>
      </w:r>
      <w:r w:rsidRPr="00CB768F">
        <w:rPr>
          <w:rFonts w:ascii="仿宋_GB2312" w:eastAsia="仿宋_GB2312" w:hAnsi="仿宋_GB2312" w:cs="仿宋_GB2312"/>
          <w:b/>
          <w:color w:val="000000"/>
          <w:kern w:val="2"/>
          <w:sz w:val="32"/>
          <w:szCs w:val="32"/>
          <w:u w:color="000000"/>
          <w:lang w:val="zh-TW" w:eastAsia="zh-TW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积极</w:t>
      </w:r>
      <w:r>
        <w:rPr>
          <w:rFonts w:ascii="仿宋_GB2312" w:eastAsia="仿宋_GB2312" w:hAnsi="仿宋_GB2312" w:cs="仿宋_GB2312"/>
          <w:color w:val="000000"/>
          <w:kern w:val="2"/>
          <w:sz w:val="32"/>
          <w:szCs w:val="32"/>
          <w:u w:color="000000"/>
          <w:lang w:val="zh-TW" w:eastAsia="zh-TW"/>
        </w:rPr>
        <w:t>建设线上</w:t>
      </w:r>
      <w:r w:rsidRPr="000868B3">
        <w:rPr>
          <w:rFonts w:ascii="仿宋_GB2312" w:eastAsia="仿宋_GB2312" w:hAnsi="仿宋_GB2312" w:cs="仿宋_GB2312"/>
          <w:color w:val="000000"/>
          <w:kern w:val="2"/>
          <w:sz w:val="32"/>
          <w:szCs w:val="32"/>
          <w:u w:color="000000"/>
          <w:lang w:val="zh-TW" w:eastAsia="zh-TW"/>
        </w:rPr>
        <w:t>线下“</w:t>
      </w:r>
      <w:r w:rsidR="00E504DB" w:rsidRPr="000868B3">
        <w:rPr>
          <w:rFonts w:ascii="仿宋_GB2312" w:eastAsia="仿宋_GB2312" w:hAnsi="仿宋_GB2312" w:cs="仿宋_GB2312"/>
          <w:color w:val="000000"/>
          <w:kern w:val="2"/>
          <w:sz w:val="32"/>
          <w:szCs w:val="32"/>
          <w:u w:color="000000"/>
          <w:lang w:val="zh-TW" w:eastAsia="zh-TW"/>
        </w:rPr>
        <w:t>两</w:t>
      </w:r>
      <w:r w:rsidR="00E504DB"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个</w:t>
      </w:r>
      <w:r w:rsidRPr="000868B3">
        <w:rPr>
          <w:rFonts w:ascii="仿宋_GB2312" w:eastAsia="仿宋_GB2312" w:hAnsi="仿宋_GB2312" w:cs="仿宋_GB2312"/>
          <w:color w:val="000000"/>
          <w:kern w:val="2"/>
          <w:sz w:val="32"/>
          <w:szCs w:val="32"/>
          <w:u w:color="000000"/>
          <w:lang w:val="zh-TW" w:eastAsia="zh-TW"/>
        </w:rPr>
        <w:t>一</w:t>
      </w:r>
      <w:r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站式</w:t>
      </w:r>
      <w:r w:rsidRPr="000868B3">
        <w:rPr>
          <w:rFonts w:ascii="仿宋_GB2312" w:eastAsia="仿宋_GB2312" w:hAnsi="仿宋_GB2312" w:cs="仿宋_GB2312"/>
          <w:color w:val="000000"/>
          <w:kern w:val="2"/>
          <w:sz w:val="32"/>
          <w:szCs w:val="32"/>
          <w:u w:color="000000"/>
          <w:lang w:val="zh-TW" w:eastAsia="zh-TW"/>
        </w:rPr>
        <w:t>”诉讼</w:t>
      </w:r>
      <w:r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服务载体</w:t>
      </w:r>
      <w:r w:rsidRPr="000868B3">
        <w:rPr>
          <w:rFonts w:ascii="仿宋_GB2312" w:eastAsia="仿宋_GB2312" w:hAnsi="仿宋_GB2312" w:cs="仿宋_GB2312"/>
          <w:color w:val="000000"/>
          <w:kern w:val="2"/>
          <w:sz w:val="32"/>
          <w:szCs w:val="32"/>
          <w:u w:color="000000"/>
          <w:lang w:val="zh-TW" w:eastAsia="zh-TW"/>
        </w:rPr>
        <w:t>，</w:t>
      </w:r>
      <w:r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提高司法服务的覆盖面和便捷性；积极</w:t>
      </w:r>
      <w:r w:rsidRPr="000868B3">
        <w:rPr>
          <w:rFonts w:ascii="仿宋_GB2312" w:eastAsia="仿宋_GB2312" w:hAnsi="仿宋_GB2312" w:cs="仿宋_GB2312"/>
          <w:color w:val="000000"/>
          <w:kern w:val="2"/>
          <w:sz w:val="32"/>
          <w:szCs w:val="32"/>
          <w:u w:color="000000"/>
          <w:lang w:val="zh-TW" w:eastAsia="zh-TW"/>
        </w:rPr>
        <w:t>打造乐至法院“诉非衔接直通车”，</w:t>
      </w:r>
      <w:r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推进矛盾前端治理，为群众提供矛盾纠纷</w:t>
      </w:r>
      <w:r w:rsidR="00E504DB"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化解</w:t>
      </w:r>
      <w:r w:rsidR="00B241E2"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多项选择</w:t>
      </w:r>
      <w:r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；积极适用</w:t>
      </w:r>
      <w:r w:rsidRPr="000868B3">
        <w:rPr>
          <w:rFonts w:ascii="仿宋_GB2312" w:eastAsia="仿宋_GB2312" w:hAnsi="仿宋_GB2312" w:cs="仿宋_GB2312"/>
          <w:color w:val="000000"/>
          <w:kern w:val="2"/>
          <w:sz w:val="32"/>
          <w:szCs w:val="32"/>
          <w:u w:color="000000"/>
          <w:lang w:val="zh-TW" w:eastAsia="zh-TW"/>
        </w:rPr>
        <w:t>简易</w:t>
      </w:r>
      <w:r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、速裁、</w:t>
      </w:r>
      <w:r w:rsidRPr="000868B3">
        <w:rPr>
          <w:rFonts w:ascii="仿宋_GB2312" w:eastAsia="仿宋_GB2312" w:hAnsi="仿宋_GB2312" w:cs="仿宋_GB2312"/>
          <w:color w:val="000000"/>
          <w:kern w:val="2"/>
          <w:sz w:val="32"/>
          <w:szCs w:val="32"/>
          <w:u w:color="000000"/>
          <w:lang w:val="zh-TW" w:eastAsia="zh-TW"/>
        </w:rPr>
        <w:t>小额诉讼</w:t>
      </w:r>
      <w:r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等</w:t>
      </w:r>
      <w:r w:rsidRPr="000868B3">
        <w:rPr>
          <w:rFonts w:ascii="仿宋_GB2312" w:eastAsia="仿宋_GB2312" w:hAnsi="仿宋_GB2312" w:cs="仿宋_GB2312"/>
          <w:color w:val="000000"/>
          <w:kern w:val="2"/>
          <w:sz w:val="32"/>
          <w:szCs w:val="32"/>
          <w:u w:color="000000"/>
          <w:lang w:val="zh-TW" w:eastAsia="zh-TW"/>
        </w:rPr>
        <w:t>程序，快立快审、快结快执</w:t>
      </w:r>
      <w:r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，让群众得到有效率的公正；</w:t>
      </w:r>
      <w:r w:rsidR="00B241E2"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掀起“亮剑老赖”新风暴，把群众手中的</w:t>
      </w:r>
      <w:r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法律凭</w:t>
      </w:r>
      <w:r w:rsidR="00B241E2"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条</w:t>
      </w:r>
      <w:r w:rsidRPr="000868B3">
        <w:rPr>
          <w:rFonts w:ascii="仿宋_GB2312" w:eastAsia="仿宋_GB2312" w:hAnsi="仿宋_GB2312" w:cs="仿宋_GB2312" w:hint="eastAsia"/>
          <w:color w:val="000000"/>
          <w:kern w:val="2"/>
          <w:sz w:val="32"/>
          <w:szCs w:val="32"/>
          <w:u w:color="000000"/>
          <w:lang w:val="zh-TW" w:eastAsia="zh-TW"/>
        </w:rPr>
        <w:t>变为真金白银。</w:t>
      </w:r>
    </w:p>
    <w:p w:rsidR="00DC2D6E" w:rsidRDefault="0015448C">
      <w:pPr>
        <w:pStyle w:val="A0"/>
        <w:spacing w:line="600" w:lineRule="exact"/>
        <w:ind w:firstLine="640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（</w:t>
      </w:r>
      <w:r w:rsidR="00B241E2"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四</w:t>
      </w:r>
      <w:r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）紧扣改革创新抓提升，</w:t>
      </w:r>
      <w:r w:rsidR="004C2953"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推动提质增效</w:t>
      </w:r>
      <w:r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有新思路。</w:t>
      </w:r>
      <w:r w:rsidR="00E504D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坚持改革的定力和韧劲，在落实改革举措、强化改革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协同配套和系统集成上下功夫，推动改革取得新进展。协同建设审判权力运行体系、人员管理体系，提高改革整体效能。深化诉讼制度建设,</w:t>
      </w:r>
      <w:r w:rsidR="00E504DB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深化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“分流、调解、速裁”机制改革，健全多元纠纷化解体系，推动案件办理</w:t>
      </w:r>
      <w:r w:rsidR="004C295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加速提能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</w:p>
    <w:p w:rsidR="00DC2D6E" w:rsidRPr="000868B3" w:rsidRDefault="0015448C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（</w:t>
      </w:r>
      <w:r w:rsidR="00B241E2"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五</w:t>
      </w:r>
      <w:r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）紧扣教育管理抓提升，建强人才队伍有</w:t>
      </w:r>
      <w:r w:rsidR="00E504DB"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新</w:t>
      </w:r>
      <w:r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举措。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全面落实新时代党的建设总要求，</w:t>
      </w:r>
      <w:r w:rsidR="00B241E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抓</w:t>
      </w:r>
      <w:r w:rsidR="00AA164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实</w:t>
      </w:r>
      <w:r w:rsidR="00B241E2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主体</w:t>
      </w:r>
      <w:r w:rsidR="00AA164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责任。大力培育法院</w:t>
      </w:r>
      <w:r w:rsidR="00AA164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文化，引领干警坚定信仰、担当作为；以零容忍态度严惩司法腐败、以刮骨疗伤勇气整治作风痼疾、推动公正廉洁司法；创新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培养模式、</w:t>
      </w:r>
      <w:r w:rsidR="00AA164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搭建成长平台，</w:t>
      </w:r>
      <w:r w:rsidR="00E34AA3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提“三高六质”</w:t>
      </w:r>
      <w:r w:rsidR="00E34AA3"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（</w:t>
      </w:r>
      <w:r w:rsidR="00296F5A">
        <w:rPr>
          <w:rFonts w:ascii="仿宋_GB2312" w:eastAsia="仿宋_GB2312" w:hAnsi="仿宋_GB2312" w:cs="仿宋_GB2312"/>
          <w:sz w:val="32"/>
          <w:szCs w:val="32"/>
          <w:vertAlign w:val="superscript"/>
          <w:lang w:val="zh-TW"/>
        </w:rPr>
        <w:t>8</w:t>
      </w:r>
      <w:r w:rsidR="00E34AA3"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）</w:t>
      </w:r>
      <w:r w:rsidR="00E34AA3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育“三实五能</w:t>
      </w:r>
      <w:r w:rsidR="00752301">
        <w:rPr>
          <w:rFonts w:ascii="仿宋_GB2312" w:eastAsia="仿宋_GB2312" w:hAnsi="仿宋_GB2312" w:cs="仿宋_GB2312"/>
          <w:sz w:val="32"/>
          <w:szCs w:val="32"/>
          <w:lang w:val="zh-TW"/>
        </w:rPr>
        <w:t>”</w:t>
      </w:r>
      <w:r w:rsidR="00E34AA3"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（</w:t>
      </w:r>
      <w:r w:rsidR="00296F5A">
        <w:rPr>
          <w:rFonts w:ascii="仿宋_GB2312" w:eastAsia="仿宋_GB2312" w:hAnsi="仿宋_GB2312" w:cs="仿宋_GB2312"/>
          <w:sz w:val="32"/>
          <w:szCs w:val="32"/>
          <w:vertAlign w:val="superscript"/>
          <w:lang w:val="zh-TW"/>
        </w:rPr>
        <w:t>9</w:t>
      </w:r>
      <w:r w:rsidR="00E34AA3">
        <w:rPr>
          <w:rFonts w:ascii="仿宋_GB2312" w:eastAsia="仿宋_GB2312" w:hAnsi="仿宋_GB2312" w:cs="仿宋_GB2312"/>
          <w:sz w:val="32"/>
          <w:szCs w:val="32"/>
          <w:vertAlign w:val="superscript"/>
          <w:lang w:val="zh-TW" w:eastAsia="zh-TW"/>
        </w:rPr>
        <w:t>）</w:t>
      </w:r>
      <w:r w:rsidR="00E34AA3">
        <w:rPr>
          <w:rFonts w:eastAsia="方正仿宋_GBK"/>
          <w:sz w:val="32"/>
          <w:szCs w:val="32"/>
        </w:rPr>
        <w:t>，</w:t>
      </w:r>
      <w:r w:rsidR="00E34AA3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推</w:t>
      </w:r>
      <w:r w:rsidR="00AA164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动</w:t>
      </w:r>
      <w:r w:rsidR="00E34AA3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司法能力</w:t>
      </w:r>
      <w:r w:rsidR="00AA164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提升、青年干警成长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。</w:t>
      </w:r>
    </w:p>
    <w:p w:rsidR="00DC2D6E" w:rsidRDefault="0015448C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（</w:t>
      </w:r>
      <w:r w:rsidR="00B241E2"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六</w:t>
      </w:r>
      <w:r w:rsidRPr="00CB768F">
        <w:rPr>
          <w:rFonts w:ascii="仿宋_GB2312" w:eastAsia="仿宋_GB2312" w:hAnsi="仿宋_GB2312" w:cs="仿宋_GB2312"/>
          <w:b/>
          <w:sz w:val="32"/>
          <w:szCs w:val="32"/>
          <w:lang w:val="zh-TW" w:eastAsia="zh-TW"/>
        </w:rPr>
        <w:t>）紧扣智慧司法抓提升，提振执法品质有新成效。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把握数字化、网络化、智能化发展机遇，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以审判大楼建设为契机，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夯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实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智慧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办案基础；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以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深化微法院、掌上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办公程序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开发应用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为抓手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，推动科技创新成果同审判工作深度融合；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以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健全网上审判管理规范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为杠杆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推动智慧司法与智慧监督同步落实。</w:t>
      </w:r>
    </w:p>
    <w:p w:rsidR="00DC2D6E" w:rsidRPr="00033D1B" w:rsidRDefault="0015448C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color w:val="auto"/>
          <w:sz w:val="32"/>
          <w:szCs w:val="32"/>
          <w:lang w:val="zh-TW" w:eastAsia="zh-TW"/>
        </w:rPr>
      </w:pP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各位代表，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凡是过往，皆为序章。乐至法院将迈步新起点、跨越</w:t>
      </w:r>
      <w:r w:rsidR="00E504DB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新征程，满怀信心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投身于中国特色社会主义司法新实践，在乐至高质量发展最前沿、在司法服务主战场、在乡村振兴第一线</w:t>
      </w:r>
      <w:r>
        <w:rPr>
          <w:rFonts w:ascii="仿宋_GB2312" w:eastAsia="仿宋_GB2312" w:hAnsi="仿宋_GB2312" w:cs="仿宋_GB2312"/>
          <w:sz w:val="32"/>
          <w:szCs w:val="32"/>
          <w:lang w:val="zh-TW" w:eastAsia="zh-TW"/>
        </w:rPr>
        <w:t>，</w:t>
      </w:r>
      <w:r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 w:eastAsia="zh-TW"/>
        </w:rPr>
        <w:t>为</w:t>
      </w:r>
      <w:r w:rsidR="003D7E6C"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/>
        </w:rPr>
        <w:t>加快</w:t>
      </w:r>
      <w:r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 w:eastAsia="zh-TW"/>
        </w:rPr>
        <w:t>建设</w:t>
      </w:r>
      <w:r w:rsidR="003D7E6C"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/>
        </w:rPr>
        <w:t>秀美宜居的</w:t>
      </w:r>
      <w:r w:rsidR="00D32BDC"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 w:eastAsia="zh-TW"/>
        </w:rPr>
        <w:t>成</w:t>
      </w:r>
      <w:r w:rsidRPr="00033D1B">
        <w:rPr>
          <w:rFonts w:ascii="仿宋_GB2312" w:eastAsia="仿宋_GB2312" w:hAnsi="仿宋_GB2312" w:cs="仿宋_GB2312"/>
          <w:color w:val="auto"/>
          <w:sz w:val="32"/>
          <w:szCs w:val="32"/>
          <w:lang w:val="zh-TW" w:eastAsia="zh-TW"/>
        </w:rPr>
        <w:t>渝中部绿色发展示范区作出新的司法担当。</w:t>
      </w:r>
    </w:p>
    <w:p w:rsidR="00FB543B" w:rsidRDefault="00FB543B" w:rsidP="00E504DB">
      <w:pPr>
        <w:pStyle w:val="a6"/>
        <w:shd w:val="clear" w:color="auto" w:fill="FFFFFF"/>
        <w:spacing w:line="6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296F5A" w:rsidRDefault="00296F5A" w:rsidP="00E504DB">
      <w:pPr>
        <w:pStyle w:val="a6"/>
        <w:shd w:val="clear" w:color="auto" w:fill="FFFFFF"/>
        <w:spacing w:line="6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296F5A" w:rsidRDefault="00296F5A" w:rsidP="00E504DB">
      <w:pPr>
        <w:pStyle w:val="a6"/>
        <w:shd w:val="clear" w:color="auto" w:fill="FFFFFF"/>
        <w:spacing w:line="6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296F5A" w:rsidRDefault="00296F5A" w:rsidP="00E504DB">
      <w:pPr>
        <w:pStyle w:val="a6"/>
        <w:shd w:val="clear" w:color="auto" w:fill="FFFFFF"/>
        <w:spacing w:line="6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296F5A" w:rsidRDefault="00296F5A" w:rsidP="00E504DB">
      <w:pPr>
        <w:pStyle w:val="a6"/>
        <w:shd w:val="clear" w:color="auto" w:fill="FFFFFF"/>
        <w:spacing w:line="6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296F5A" w:rsidRDefault="00296F5A" w:rsidP="00E504DB">
      <w:pPr>
        <w:pStyle w:val="a6"/>
        <w:shd w:val="clear" w:color="auto" w:fill="FFFFFF"/>
        <w:spacing w:line="600" w:lineRule="exact"/>
        <w:ind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</w:p>
    <w:p w:rsidR="00DC2D6E" w:rsidRDefault="0015448C">
      <w:pPr>
        <w:pStyle w:val="A0"/>
        <w:tabs>
          <w:tab w:val="left" w:pos="2016"/>
        </w:tabs>
        <w:spacing w:line="590" w:lineRule="exact"/>
        <w:rPr>
          <w:rFonts w:ascii="宋体" w:eastAsia="宋体" w:hAnsi="宋体" w:cs="宋体" w:hint="default"/>
          <w:spacing w:val="40"/>
          <w:sz w:val="32"/>
          <w:szCs w:val="32"/>
          <w:lang w:val="zh-TW" w:eastAsia="zh-TW"/>
        </w:rPr>
      </w:pPr>
      <w:r>
        <w:rPr>
          <w:rFonts w:ascii="方正黑体简体" w:eastAsia="方正黑体简体" w:hAnsi="方正黑体简体" w:cs="方正黑体简体"/>
          <w:spacing w:val="40"/>
          <w:sz w:val="32"/>
          <w:szCs w:val="32"/>
          <w:lang w:val="zh-TW" w:eastAsia="zh-TW"/>
        </w:rPr>
        <w:t>附件</w:t>
      </w:r>
    </w:p>
    <w:p w:rsidR="00DC2D6E" w:rsidRPr="00FB543B" w:rsidRDefault="0015448C">
      <w:pPr>
        <w:pStyle w:val="A0"/>
        <w:tabs>
          <w:tab w:val="left" w:pos="2016"/>
        </w:tabs>
        <w:spacing w:line="590" w:lineRule="exact"/>
        <w:jc w:val="center"/>
        <w:rPr>
          <w:rFonts w:ascii="宋体" w:eastAsia="宋体" w:hAnsi="宋体" w:cs="宋体" w:hint="default"/>
          <w:spacing w:val="40"/>
          <w:sz w:val="32"/>
          <w:szCs w:val="32"/>
          <w:lang w:val="zh-TW" w:eastAsia="zh-TW"/>
        </w:rPr>
      </w:pPr>
      <w:r w:rsidRPr="00FB543B">
        <w:rPr>
          <w:rFonts w:ascii="方正小标宋简体" w:eastAsia="方正小标宋简体" w:hAnsi="方正小标宋简体" w:cs="方正小标宋简体"/>
          <w:spacing w:val="40"/>
          <w:sz w:val="32"/>
          <w:szCs w:val="32"/>
          <w:lang w:val="zh-TW" w:eastAsia="zh-TW"/>
        </w:rPr>
        <w:lastRenderedPageBreak/>
        <w:t>有关简化用语说明</w:t>
      </w:r>
    </w:p>
    <w:p w:rsidR="00DC2D6E" w:rsidRPr="003D7E6C" w:rsidRDefault="00296F5A" w:rsidP="00296F5A">
      <w:pPr>
        <w:pStyle w:val="A0"/>
        <w:spacing w:line="600" w:lineRule="exact"/>
        <w:ind w:firstLine="635"/>
        <w:rPr>
          <w:rFonts w:ascii="仿宋_GB2312" w:eastAsia="仿宋_GB2312" w:hAnsi="微软雅黑" w:cs="仿宋_GB2312"/>
          <w:sz w:val="32"/>
          <w:szCs w:val="32"/>
          <w:lang w:val="zh-TW" w:eastAsia="zh-TW"/>
        </w:rPr>
      </w:pPr>
      <w:r w:rsidRPr="003D7E6C">
        <w:rPr>
          <w:rFonts w:ascii="微软雅黑" w:eastAsia="微软雅黑" w:hAnsi="微软雅黑" w:cs="仿宋_GB2312"/>
          <w:sz w:val="32"/>
          <w:szCs w:val="32"/>
          <w:lang w:val="zh-TW" w:eastAsia="zh-TW"/>
        </w:rPr>
        <w:t>⑴</w:t>
      </w:r>
      <w:r w:rsidR="0015448C" w:rsidRPr="003D7E6C">
        <w:rPr>
          <w:rFonts w:ascii="仿宋_GB2312" w:eastAsia="仿宋_GB2312" w:hAnsi="微软雅黑" w:cs="仿宋_GB2312"/>
          <w:sz w:val="32"/>
          <w:szCs w:val="32"/>
          <w:lang w:val="zh-TW" w:eastAsia="zh-TW"/>
        </w:rPr>
        <w:t>四高四化</w:t>
      </w:r>
      <w:r w:rsidRPr="003D7E6C">
        <w:rPr>
          <w:rFonts w:ascii="仿宋_GB2312" w:eastAsia="仿宋_GB2312" w:hAnsi="微软雅黑" w:cs="仿宋_GB2312"/>
          <w:sz w:val="32"/>
          <w:szCs w:val="32"/>
          <w:lang w:val="zh-TW" w:eastAsia="zh-TW"/>
        </w:rPr>
        <w:t>：</w:t>
      </w:r>
      <w:r w:rsidR="0015448C" w:rsidRPr="003D7E6C">
        <w:rPr>
          <w:rFonts w:ascii="仿宋_GB2312" w:eastAsia="仿宋_GB2312" w:hAnsi="微软雅黑" w:cs="仿宋_GB2312"/>
          <w:sz w:val="32"/>
          <w:szCs w:val="32"/>
          <w:lang w:val="zh-TW" w:eastAsia="zh-TW"/>
        </w:rPr>
        <w:t>聚焦高质量保障，执行保障完备化；高品质优化，执行事务集约化；高水平管理，执行管理精细化；高精度识别，执行信息可视化扎实推进执行指挥中心实质化运行</w:t>
      </w:r>
    </w:p>
    <w:p w:rsidR="00DC2D6E" w:rsidRPr="000868B3" w:rsidRDefault="00296F5A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微软雅黑" w:eastAsia="微软雅黑" w:hAnsi="微软雅黑" w:cs="仿宋_GB2312"/>
          <w:sz w:val="32"/>
          <w:szCs w:val="32"/>
          <w:lang w:val="zh-TW" w:eastAsia="zh-TW"/>
        </w:rPr>
        <w:t>⑵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移动微法院</w:t>
      </w:r>
      <w:r>
        <w:rPr>
          <w:rFonts w:ascii="仿宋_GB2312" w:eastAsia="仿宋_GB2312" w:hAnsi="仿宋_GB2312" w:cs="仿宋_GB2312"/>
          <w:sz w:val="32"/>
          <w:szCs w:val="32"/>
          <w:lang w:val="zh-TW"/>
        </w:rPr>
        <w:t>：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移动微法院是依托微信平台，以微信小程序构建的移动电子诉讼平台，涵盖审判业务支持、执行业务支持和辅助支持功能三大系统共25项功能。在实名认证之后，用户可使用微法院办理相关事务。</w:t>
      </w:r>
    </w:p>
    <w:p w:rsidR="00DC2D6E" w:rsidRPr="000868B3" w:rsidRDefault="00296F5A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微软雅黑" w:eastAsia="微软雅黑" w:hAnsi="微软雅黑" w:cs="仿宋_GB2312"/>
          <w:sz w:val="32"/>
          <w:szCs w:val="32"/>
          <w:lang w:val="zh-TW" w:eastAsia="zh-TW"/>
        </w:rPr>
        <w:t>⑶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四类案件</w:t>
      </w:r>
      <w:r>
        <w:rPr>
          <w:rFonts w:ascii="仿宋_GB2312" w:eastAsia="仿宋_GB2312" w:hAnsi="仿宋_GB2312" w:cs="仿宋_GB2312"/>
          <w:sz w:val="32"/>
          <w:szCs w:val="32"/>
          <w:lang w:val="zh-TW"/>
        </w:rPr>
        <w:t>：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涉及群体纠纷可能影响社会稳定、疑难复杂且有重大影响、与本院或上级法院类案判决可能发生冲突、可能存在违法审判行为等四类案件。</w:t>
      </w:r>
    </w:p>
    <w:p w:rsidR="00DC2D6E" w:rsidRPr="000868B3" w:rsidRDefault="00296F5A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微软雅黑" w:eastAsia="微软雅黑" w:hAnsi="微软雅黑" w:cs="仿宋_GB2312"/>
          <w:sz w:val="32"/>
          <w:szCs w:val="32"/>
          <w:lang w:val="zh-TW" w:eastAsia="zh-TW"/>
        </w:rPr>
        <w:t>⑷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四个在法庭</w:t>
      </w:r>
      <w:r>
        <w:rPr>
          <w:rFonts w:ascii="仿宋_GB2312" w:eastAsia="仿宋_GB2312" w:hAnsi="仿宋_GB2312" w:cs="仿宋_GB2312"/>
          <w:sz w:val="32"/>
          <w:szCs w:val="32"/>
          <w:lang w:val="zh-TW"/>
        </w:rPr>
        <w:t>：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以诉讼证据质证在法庭、案件事实查明在法庭、诉辩意见发表在法庭、裁判理由形成在法庭“四个在法庭”,推进庭审的实质化、中心化。</w:t>
      </w:r>
    </w:p>
    <w:p w:rsidR="00DC2D6E" w:rsidRPr="000868B3" w:rsidRDefault="00296F5A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微软雅黑" w:eastAsia="微软雅黑" w:hAnsi="微软雅黑" w:cs="仿宋_GB2312"/>
          <w:sz w:val="32"/>
          <w:szCs w:val="32"/>
          <w:lang w:val="zh-TW" w:eastAsia="zh-TW"/>
        </w:rPr>
        <w:t>⑸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1+2+N：每个班子成员联系一个党支部、两个中层部门，联系多个党员群众。</w:t>
      </w:r>
    </w:p>
    <w:p w:rsidR="00DC2D6E" w:rsidRDefault="00296F5A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/>
        </w:rPr>
      </w:pPr>
      <w:r>
        <w:rPr>
          <w:rFonts w:ascii="微软雅黑" w:eastAsia="微软雅黑" w:hAnsi="微软雅黑" w:cs="仿宋_GB2312"/>
          <w:sz w:val="32"/>
          <w:szCs w:val="32"/>
          <w:lang w:val="zh-TW" w:eastAsia="zh-TW"/>
        </w:rPr>
        <w:t>⑹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“三非”工作机制</w:t>
      </w:r>
      <w:r>
        <w:rPr>
          <w:rFonts w:ascii="仿宋_GB2312" w:eastAsia="仿宋_GB2312" w:hAnsi="仿宋_GB2312" w:cs="仿宋_GB2312"/>
          <w:sz w:val="32"/>
          <w:szCs w:val="32"/>
          <w:lang w:val="zh-TW"/>
        </w:rPr>
        <w:t>：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即办案人员要每周报告非因正常办案需要、非正常时间地点会见案件关系人和非因履行职责过问案件情况。</w:t>
      </w:r>
    </w:p>
    <w:p w:rsidR="00296F5A" w:rsidRPr="000868B3" w:rsidRDefault="00296F5A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/>
        </w:rPr>
      </w:pPr>
      <w:r>
        <w:rPr>
          <w:rFonts w:ascii="微软雅黑" w:eastAsia="微软雅黑" w:hAnsi="微软雅黑" w:cs="仿宋_GB2312"/>
          <w:sz w:val="32"/>
          <w:szCs w:val="32"/>
          <w:lang w:val="zh-TW" w:eastAsia="zh-TW"/>
        </w:rPr>
        <w:t>⑺</w:t>
      </w:r>
      <w:r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 xml:space="preserve"> “六清”</w:t>
      </w:r>
      <w:r>
        <w:rPr>
          <w:rFonts w:ascii="仿宋_GB2312" w:eastAsia="仿宋_GB2312" w:hAnsi="仿宋_GB2312" w:cs="仿宋_GB2312"/>
          <w:sz w:val="32"/>
          <w:szCs w:val="32"/>
          <w:lang w:val="zh-TW"/>
        </w:rPr>
        <w:t>行动：</w:t>
      </w:r>
      <w:r w:rsidR="003D7E6C">
        <w:rPr>
          <w:rFonts w:ascii="仿宋_GB2312" w:eastAsia="仿宋_GB2312" w:hAnsi="仿宋_GB2312" w:cs="仿宋_GB2312"/>
          <w:sz w:val="32"/>
          <w:szCs w:val="32"/>
          <w:lang w:val="zh-TW"/>
        </w:rPr>
        <w:t>案件清结、线索清仓、伞网清除、黑财清底、行业清源、逃犯清零。</w:t>
      </w:r>
    </w:p>
    <w:p w:rsidR="00DC2D6E" w:rsidRPr="000868B3" w:rsidRDefault="00296F5A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微软雅黑" w:eastAsia="微软雅黑" w:hAnsi="微软雅黑" w:cs="仿宋_GB2312"/>
          <w:sz w:val="32"/>
          <w:szCs w:val="32"/>
          <w:lang w:val="zh-TW" w:eastAsia="zh-TW"/>
        </w:rPr>
        <w:t>⑻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三高六质</w:t>
      </w:r>
      <w:r>
        <w:rPr>
          <w:rFonts w:ascii="仿宋_GB2312" w:eastAsia="仿宋_GB2312" w:hAnsi="仿宋_GB2312" w:cs="仿宋_GB2312"/>
          <w:sz w:val="32"/>
          <w:szCs w:val="32"/>
          <w:lang w:val="zh-TW"/>
        </w:rPr>
        <w:t>：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省高院院长王树江同志提出：法官应该有“三高六质”，“三高”是高尚的道德情操、高贵的精神气质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lastRenderedPageBreak/>
        <w:t>和高雅的审美情趣，“六质”则是崇法的精神、智慧的头脑、中立的立场、清廉的操守、矜持的情怀和为民的宗旨。</w:t>
      </w:r>
    </w:p>
    <w:p w:rsidR="00DC2D6E" w:rsidRPr="000868B3" w:rsidRDefault="00296F5A" w:rsidP="000868B3">
      <w:pPr>
        <w:pStyle w:val="A0"/>
        <w:spacing w:line="600" w:lineRule="exact"/>
        <w:ind w:firstLine="635"/>
        <w:rPr>
          <w:rFonts w:ascii="仿宋_GB2312" w:eastAsia="仿宋_GB2312" w:hAnsi="仿宋_GB2312" w:cs="仿宋_GB2312" w:hint="default"/>
          <w:sz w:val="32"/>
          <w:szCs w:val="32"/>
          <w:lang w:val="zh-TW" w:eastAsia="zh-TW"/>
        </w:rPr>
      </w:pPr>
      <w:r>
        <w:rPr>
          <w:rFonts w:ascii="微软雅黑" w:eastAsia="微软雅黑" w:hAnsi="微软雅黑" w:cs="仿宋_GB2312"/>
          <w:sz w:val="32"/>
          <w:szCs w:val="32"/>
          <w:lang w:val="zh-TW" w:eastAsia="zh-TW"/>
        </w:rPr>
        <w:t>⑼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三实五能</w:t>
      </w:r>
      <w:r>
        <w:rPr>
          <w:rFonts w:ascii="仿宋_GB2312" w:eastAsia="仿宋_GB2312" w:hAnsi="仿宋_GB2312" w:cs="仿宋_GB2312"/>
          <w:sz w:val="32"/>
          <w:szCs w:val="32"/>
          <w:lang w:val="zh-TW"/>
        </w:rPr>
        <w:t>：</w:t>
      </w:r>
      <w:r w:rsidR="0015448C" w:rsidRPr="000868B3">
        <w:rPr>
          <w:rFonts w:ascii="仿宋_GB2312" w:eastAsia="仿宋_GB2312" w:hAnsi="仿宋_GB2312" w:cs="仿宋_GB2312"/>
          <w:sz w:val="32"/>
          <w:szCs w:val="32"/>
          <w:lang w:val="zh-TW" w:eastAsia="zh-TW"/>
        </w:rPr>
        <w:t>省高院院长王树江同志提出：要突出实战、实用、实效导向，提升法律政策运用能力、防控风险能力、群众工作能力、科技运用能力、舆论引导能力。</w:t>
      </w:r>
    </w:p>
    <w:sectPr w:rsidR="00DC2D6E" w:rsidRPr="000868B3" w:rsidSect="00296F5A">
      <w:footerReference w:type="even" r:id="rId9"/>
      <w:footerReference w:type="default" r:id="rId10"/>
      <w:pgSz w:w="11900" w:h="16840"/>
      <w:pgMar w:top="1418" w:right="1588" w:bottom="1418" w:left="1588" w:header="1701" w:footer="1304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C65" w:rsidRDefault="00EC0C65" w:rsidP="00DC2D6E">
      <w:r>
        <w:separator/>
      </w:r>
    </w:p>
  </w:endnote>
  <w:endnote w:type="continuationSeparator" w:id="1">
    <w:p w:rsidR="00EC0C65" w:rsidRDefault="00EC0C65" w:rsidP="00DC2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Times New Roman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6E" w:rsidRDefault="0015448C">
    <w:pPr>
      <w:pStyle w:val="a4"/>
      <w:jc w:val="both"/>
    </w:pPr>
    <w:r>
      <w:rPr>
        <w:sz w:val="28"/>
        <w:szCs w:val="28"/>
      </w:rPr>
      <w:t xml:space="preserve">— </w:t>
    </w:r>
    <w:r w:rsidR="00871586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871586">
      <w:rPr>
        <w:sz w:val="28"/>
        <w:szCs w:val="28"/>
      </w:rPr>
      <w:fldChar w:fldCharType="separate"/>
    </w:r>
    <w:r w:rsidR="00033D1B">
      <w:rPr>
        <w:noProof/>
        <w:sz w:val="28"/>
        <w:szCs w:val="28"/>
      </w:rPr>
      <w:t>14</w:t>
    </w:r>
    <w:r w:rsidR="00871586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D6E" w:rsidRDefault="0015448C">
    <w:pPr>
      <w:pStyle w:val="a4"/>
      <w:jc w:val="right"/>
    </w:pPr>
    <w:r>
      <w:rPr>
        <w:sz w:val="28"/>
        <w:szCs w:val="28"/>
      </w:rPr>
      <w:t xml:space="preserve">— </w:t>
    </w:r>
    <w:r w:rsidR="00871586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 w:rsidR="00871586">
      <w:rPr>
        <w:sz w:val="28"/>
        <w:szCs w:val="28"/>
      </w:rPr>
      <w:fldChar w:fldCharType="separate"/>
    </w:r>
    <w:r w:rsidR="00033D1B">
      <w:rPr>
        <w:noProof/>
        <w:sz w:val="28"/>
        <w:szCs w:val="28"/>
      </w:rPr>
      <w:t>15</w:t>
    </w:r>
    <w:r w:rsidR="00871586"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C65" w:rsidRDefault="00EC0C65" w:rsidP="00DC2D6E">
      <w:r>
        <w:separator/>
      </w:r>
    </w:p>
  </w:footnote>
  <w:footnote w:type="continuationSeparator" w:id="1">
    <w:p w:rsidR="00EC0C65" w:rsidRDefault="00EC0C65" w:rsidP="00DC2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D6582"/>
    <w:multiLevelType w:val="hybridMultilevel"/>
    <w:tmpl w:val="47F27694"/>
    <w:lvl w:ilvl="0" w:tplc="A29A6146">
      <w:start w:val="1"/>
      <w:numFmt w:val="decimalEnclosedParen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737637B7"/>
    <w:multiLevelType w:val="multilevel"/>
    <w:tmpl w:val="737637B7"/>
    <w:lvl w:ilvl="0">
      <w:start w:val="1"/>
      <w:numFmt w:val="japaneseCounting"/>
      <w:lvlText w:val="（%1）"/>
      <w:lvlJc w:val="left"/>
      <w:pPr>
        <w:ind w:left="1630" w:hanging="9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394EFF"/>
    <w:rsid w:val="00033D1B"/>
    <w:rsid w:val="00035144"/>
    <w:rsid w:val="000401DA"/>
    <w:rsid w:val="00045876"/>
    <w:rsid w:val="0005127F"/>
    <w:rsid w:val="000868B3"/>
    <w:rsid w:val="000A7DF8"/>
    <w:rsid w:val="000B2F6A"/>
    <w:rsid w:val="000F5223"/>
    <w:rsid w:val="00106ED9"/>
    <w:rsid w:val="001206F6"/>
    <w:rsid w:val="00125E58"/>
    <w:rsid w:val="0013333F"/>
    <w:rsid w:val="00143532"/>
    <w:rsid w:val="00151526"/>
    <w:rsid w:val="0015448C"/>
    <w:rsid w:val="00196D2C"/>
    <w:rsid w:val="001E0A5C"/>
    <w:rsid w:val="002346D8"/>
    <w:rsid w:val="002458FF"/>
    <w:rsid w:val="00255281"/>
    <w:rsid w:val="002565C0"/>
    <w:rsid w:val="00293844"/>
    <w:rsid w:val="00296F5A"/>
    <w:rsid w:val="002B47FF"/>
    <w:rsid w:val="002D4511"/>
    <w:rsid w:val="00315830"/>
    <w:rsid w:val="00322967"/>
    <w:rsid w:val="00386C71"/>
    <w:rsid w:val="00393A89"/>
    <w:rsid w:val="00394EFF"/>
    <w:rsid w:val="003D7E6C"/>
    <w:rsid w:val="0042240C"/>
    <w:rsid w:val="00424D8A"/>
    <w:rsid w:val="004251FD"/>
    <w:rsid w:val="00441C98"/>
    <w:rsid w:val="00444992"/>
    <w:rsid w:val="004552B8"/>
    <w:rsid w:val="004C2953"/>
    <w:rsid w:val="005341B5"/>
    <w:rsid w:val="0056002B"/>
    <w:rsid w:val="00590948"/>
    <w:rsid w:val="005B47A6"/>
    <w:rsid w:val="00624B5C"/>
    <w:rsid w:val="00670EC2"/>
    <w:rsid w:val="00671EC8"/>
    <w:rsid w:val="00686FF4"/>
    <w:rsid w:val="006A279C"/>
    <w:rsid w:val="006A5C56"/>
    <w:rsid w:val="00702742"/>
    <w:rsid w:val="00731ACD"/>
    <w:rsid w:val="00752301"/>
    <w:rsid w:val="00871586"/>
    <w:rsid w:val="009104DA"/>
    <w:rsid w:val="009271DC"/>
    <w:rsid w:val="00961EDA"/>
    <w:rsid w:val="009B3EE1"/>
    <w:rsid w:val="009C31F0"/>
    <w:rsid w:val="009D5DB5"/>
    <w:rsid w:val="009F5647"/>
    <w:rsid w:val="00A123F7"/>
    <w:rsid w:val="00A44605"/>
    <w:rsid w:val="00AA164B"/>
    <w:rsid w:val="00AB32B4"/>
    <w:rsid w:val="00AD7F27"/>
    <w:rsid w:val="00B241E2"/>
    <w:rsid w:val="00B37B33"/>
    <w:rsid w:val="00B47395"/>
    <w:rsid w:val="00BA5563"/>
    <w:rsid w:val="00BE1791"/>
    <w:rsid w:val="00BF0A95"/>
    <w:rsid w:val="00BF5A99"/>
    <w:rsid w:val="00C12BB8"/>
    <w:rsid w:val="00C17B02"/>
    <w:rsid w:val="00C22373"/>
    <w:rsid w:val="00C354C6"/>
    <w:rsid w:val="00C450D5"/>
    <w:rsid w:val="00C46CEB"/>
    <w:rsid w:val="00C72D09"/>
    <w:rsid w:val="00CA635B"/>
    <w:rsid w:val="00CB768F"/>
    <w:rsid w:val="00CC06DD"/>
    <w:rsid w:val="00D048EF"/>
    <w:rsid w:val="00D32BDC"/>
    <w:rsid w:val="00D43A12"/>
    <w:rsid w:val="00DB75BA"/>
    <w:rsid w:val="00DC2D6E"/>
    <w:rsid w:val="00DC309D"/>
    <w:rsid w:val="00DE222D"/>
    <w:rsid w:val="00E035BC"/>
    <w:rsid w:val="00E04EAC"/>
    <w:rsid w:val="00E34AA3"/>
    <w:rsid w:val="00E504DB"/>
    <w:rsid w:val="00E7059B"/>
    <w:rsid w:val="00E80C0C"/>
    <w:rsid w:val="00EC0C65"/>
    <w:rsid w:val="00EF307A"/>
    <w:rsid w:val="00F36AB5"/>
    <w:rsid w:val="00F441D2"/>
    <w:rsid w:val="00FA4700"/>
    <w:rsid w:val="00FB543B"/>
    <w:rsid w:val="00FE27D0"/>
    <w:rsid w:val="00FE2D99"/>
    <w:rsid w:val="26C1510A"/>
    <w:rsid w:val="2AB43502"/>
    <w:rsid w:val="5A4439C7"/>
    <w:rsid w:val="611F532C"/>
    <w:rsid w:val="779A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2D6E"/>
    <w:rPr>
      <w:rFonts w:eastAsiaTheme="minorEastAsia"/>
      <w:sz w:val="24"/>
      <w:szCs w:val="24"/>
      <w:lang w:eastAsia="en-US"/>
    </w:rPr>
  </w:style>
  <w:style w:type="paragraph" w:styleId="1">
    <w:name w:val="heading 1"/>
    <w:next w:val="A0"/>
    <w:rsid w:val="00DC2D6E"/>
    <w:pPr>
      <w:keepNext/>
      <w:keepLines/>
      <w:widowControl w:val="0"/>
      <w:spacing w:before="340" w:after="330" w:line="578" w:lineRule="auto"/>
      <w:jc w:val="both"/>
      <w:outlineLvl w:val="0"/>
    </w:pPr>
    <w:rPr>
      <w:rFonts w:ascii="Arial Unicode MS" w:eastAsia="Times New Roman" w:hAnsi="Arial Unicode MS" w:cs="Arial Unicode MS" w:hint="eastAsia"/>
      <w:b/>
      <w:bCs/>
      <w:color w:val="000000"/>
      <w:kern w:val="44"/>
      <w:sz w:val="44"/>
      <w:szCs w:val="44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 A"/>
    <w:qFormat/>
    <w:rsid w:val="00DC2D6E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4">
    <w:name w:val="footer"/>
    <w:rsid w:val="00DC2D6E"/>
    <w:pPr>
      <w:widowControl w:val="0"/>
      <w:tabs>
        <w:tab w:val="center" w:pos="4153"/>
        <w:tab w:val="right" w:pos="8306"/>
      </w:tabs>
    </w:pPr>
    <w:rPr>
      <w:rFonts w:eastAsia="Arial Unicode MS" w:cs="Arial Unicode MS"/>
      <w:color w:val="000000"/>
      <w:sz w:val="18"/>
      <w:szCs w:val="18"/>
      <w:u w:color="000000"/>
    </w:rPr>
  </w:style>
  <w:style w:type="paragraph" w:styleId="a5">
    <w:name w:val="header"/>
    <w:basedOn w:val="a"/>
    <w:link w:val="Char"/>
    <w:uiPriority w:val="99"/>
    <w:semiHidden/>
    <w:unhideWhenUsed/>
    <w:qFormat/>
    <w:rsid w:val="00DC2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qFormat/>
    <w:rsid w:val="00DC2D6E"/>
    <w:pPr>
      <w:widowControl w:val="0"/>
      <w:spacing w:before="100" w:after="100"/>
    </w:pPr>
    <w:rPr>
      <w:rFonts w:ascii="Calibri" w:eastAsia="Calibri" w:hAnsi="Calibri" w:cs="Calibri"/>
      <w:color w:val="000000"/>
      <w:sz w:val="24"/>
      <w:szCs w:val="24"/>
      <w:u w:color="000000"/>
    </w:rPr>
  </w:style>
  <w:style w:type="character" w:styleId="a7">
    <w:name w:val="Hyperlink"/>
    <w:qFormat/>
    <w:rsid w:val="00DC2D6E"/>
    <w:rPr>
      <w:u w:val="single"/>
    </w:rPr>
  </w:style>
  <w:style w:type="table" w:customStyle="1" w:styleId="TableNormal">
    <w:name w:val="Table Normal"/>
    <w:qFormat/>
    <w:rsid w:val="00DC2D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页眉与页脚"/>
    <w:qFormat/>
    <w:rsid w:val="00DC2D6E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">
    <w:name w:val="页眉 Char"/>
    <w:basedOn w:val="a1"/>
    <w:link w:val="a5"/>
    <w:uiPriority w:val="99"/>
    <w:semiHidden/>
    <w:qFormat/>
    <w:rsid w:val="00DC2D6E"/>
    <w:rPr>
      <w:sz w:val="18"/>
      <w:szCs w:val="18"/>
      <w:lang w:eastAsia="en-US"/>
    </w:rPr>
  </w:style>
  <w:style w:type="paragraph" w:styleId="a9">
    <w:name w:val="footnote text"/>
    <w:basedOn w:val="a"/>
    <w:link w:val="Char0"/>
    <w:uiPriority w:val="99"/>
    <w:semiHidden/>
    <w:unhideWhenUsed/>
    <w:rsid w:val="00752301"/>
    <w:pPr>
      <w:snapToGrid w:val="0"/>
    </w:pPr>
    <w:rPr>
      <w:sz w:val="18"/>
      <w:szCs w:val="18"/>
    </w:rPr>
  </w:style>
  <w:style w:type="character" w:customStyle="1" w:styleId="Char0">
    <w:name w:val="脚注文本 Char"/>
    <w:basedOn w:val="a1"/>
    <w:link w:val="a9"/>
    <w:uiPriority w:val="99"/>
    <w:semiHidden/>
    <w:rsid w:val="00752301"/>
    <w:rPr>
      <w:rFonts w:eastAsiaTheme="minorEastAsia"/>
      <w:sz w:val="18"/>
      <w:szCs w:val="18"/>
      <w:lang w:eastAsia="en-US"/>
    </w:rPr>
  </w:style>
  <w:style w:type="character" w:styleId="aa">
    <w:name w:val="footnote reference"/>
    <w:basedOn w:val="a1"/>
    <w:uiPriority w:val="99"/>
    <w:semiHidden/>
    <w:unhideWhenUsed/>
    <w:rsid w:val="00752301"/>
    <w:rPr>
      <w:vertAlign w:val="superscript"/>
    </w:rPr>
  </w:style>
  <w:style w:type="paragraph" w:styleId="ab">
    <w:name w:val="endnote text"/>
    <w:basedOn w:val="a"/>
    <w:link w:val="Char1"/>
    <w:uiPriority w:val="99"/>
    <w:semiHidden/>
    <w:unhideWhenUsed/>
    <w:rsid w:val="00752301"/>
    <w:pPr>
      <w:snapToGrid w:val="0"/>
    </w:pPr>
  </w:style>
  <w:style w:type="character" w:customStyle="1" w:styleId="Char1">
    <w:name w:val="尾注文本 Char"/>
    <w:basedOn w:val="a1"/>
    <w:link w:val="ab"/>
    <w:uiPriority w:val="99"/>
    <w:semiHidden/>
    <w:rsid w:val="00752301"/>
    <w:rPr>
      <w:rFonts w:eastAsiaTheme="minorEastAsia"/>
      <w:sz w:val="24"/>
      <w:szCs w:val="24"/>
      <w:lang w:eastAsia="en-US"/>
    </w:rPr>
  </w:style>
  <w:style w:type="character" w:styleId="ac">
    <w:name w:val="endnote reference"/>
    <w:basedOn w:val="a1"/>
    <w:uiPriority w:val="99"/>
    <w:semiHidden/>
    <w:unhideWhenUsed/>
    <w:rsid w:val="007523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52D242-5A2A-4FFA-841F-46D312DC0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1148</Words>
  <Characters>6548</Characters>
  <Application>Microsoft Office Word</Application>
  <DocSecurity>0</DocSecurity>
  <Lines>54</Lines>
  <Paragraphs>15</Paragraphs>
  <ScaleCrop>false</ScaleCrop>
  <Company>China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雷曜维</cp:lastModifiedBy>
  <cp:revision>3</cp:revision>
  <cp:lastPrinted>2020-04-20T00:53:00Z</cp:lastPrinted>
  <dcterms:created xsi:type="dcterms:W3CDTF">2020-05-11T09:11:00Z</dcterms:created>
  <dcterms:modified xsi:type="dcterms:W3CDTF">2020-05-11T09:16:00Z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