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782"/>
      </w:tblGrid>
      <w:tr w:rsidR="00810051">
        <w:tc>
          <w:tcPr>
            <w:tcW w:w="2782" w:type="dxa"/>
          </w:tcPr>
          <w:p w:rsidR="00810051" w:rsidRDefault="005B3B9F">
            <w:pPr>
              <w:spacing w:line="500" w:lineRule="exact"/>
              <w:jc w:val="distribute"/>
              <w:rPr>
                <w:rFonts w:eastAsia="方正黑体简体"/>
                <w:color w:val="000000" w:themeColor="text1"/>
                <w:sz w:val="32"/>
                <w:szCs w:val="32"/>
              </w:rPr>
            </w:pPr>
            <w:r>
              <w:rPr>
                <w:rFonts w:eastAsia="方正黑体简体" w:hint="eastAsia"/>
                <w:color w:val="000000" w:themeColor="text1"/>
                <w:sz w:val="32"/>
                <w:szCs w:val="32"/>
              </w:rPr>
              <w:t>县十六届人大六次</w:t>
            </w:r>
          </w:p>
          <w:p w:rsidR="00810051" w:rsidRDefault="005B3B9F">
            <w:pPr>
              <w:spacing w:line="500" w:lineRule="exact"/>
              <w:jc w:val="distribute"/>
              <w:rPr>
                <w:rFonts w:eastAsia="方正黑体简体"/>
                <w:color w:val="000000" w:themeColor="text1"/>
                <w:sz w:val="32"/>
                <w:szCs w:val="32"/>
              </w:rPr>
            </w:pPr>
            <w:r>
              <w:rPr>
                <w:rFonts w:eastAsia="方正黑体简体" w:hint="eastAsia"/>
                <w:color w:val="000000" w:themeColor="text1"/>
                <w:sz w:val="32"/>
                <w:szCs w:val="32"/>
              </w:rPr>
              <w:t>会议文件（六）</w:t>
            </w:r>
          </w:p>
        </w:tc>
      </w:tr>
    </w:tbl>
    <w:p w:rsidR="00810051" w:rsidRDefault="00810051">
      <w:pPr>
        <w:pStyle w:val="Af0"/>
        <w:spacing w:line="560" w:lineRule="exact"/>
        <w:jc w:val="center"/>
        <w:rPr>
          <w:rFonts w:ascii="Times New Roman" w:eastAsia="方正仿宋简体" w:hAnsi="Times New Roman" w:cs="方正小标宋简体" w:hint="default"/>
          <w:b/>
          <w:color w:val="000000" w:themeColor="text1"/>
          <w:sz w:val="44"/>
          <w:szCs w:val="44"/>
          <w:u w:color="000000"/>
          <w:lang w:val="zh-TW"/>
        </w:rPr>
      </w:pPr>
    </w:p>
    <w:p w:rsidR="00810051" w:rsidRDefault="00810051">
      <w:pPr>
        <w:pStyle w:val="Af0"/>
        <w:spacing w:line="400" w:lineRule="exact"/>
        <w:jc w:val="center"/>
        <w:rPr>
          <w:rFonts w:ascii="Times New Roman" w:eastAsia="方正仿宋简体" w:hAnsi="Times New Roman" w:cs="方正小标宋简体" w:hint="default"/>
          <w:b/>
          <w:color w:val="000000" w:themeColor="text1"/>
          <w:sz w:val="44"/>
          <w:szCs w:val="44"/>
          <w:u w:color="000000"/>
          <w:lang w:val="zh-TW"/>
        </w:rPr>
      </w:pPr>
    </w:p>
    <w:p w:rsidR="00810051" w:rsidRDefault="005B3B9F">
      <w:pPr>
        <w:pStyle w:val="Af0"/>
        <w:spacing w:line="560" w:lineRule="exact"/>
        <w:jc w:val="center"/>
        <w:rPr>
          <w:rFonts w:ascii="Times New Roman" w:eastAsia="方正小标宋简体" w:hAnsi="Times New Roman" w:cs="方正小标宋简体" w:hint="default"/>
          <w:color w:val="000000" w:themeColor="text1"/>
          <w:sz w:val="44"/>
          <w:szCs w:val="44"/>
          <w:u w:color="000000"/>
          <w:lang w:val="zh-TW" w:eastAsia="zh-TW"/>
        </w:rPr>
      </w:pPr>
      <w:r>
        <w:rPr>
          <w:rFonts w:ascii="Times New Roman" w:eastAsia="方正小标宋简体" w:hAnsi="Times New Roman" w:hint="default"/>
          <w:noProof/>
          <w:color w:val="000000" w:themeColor="text1"/>
          <w:sz w:val="44"/>
        </w:rPr>
        <mc:AlternateContent>
          <mc:Choice Requires="wps">
            <w:drawing>
              <wp:anchor distT="0" distB="0" distL="114300" distR="114300" simplePos="0" relativeHeight="251658240" behindDoc="0" locked="0" layoutInCell="1" allowOverlap="1">
                <wp:simplePos x="0" y="0"/>
                <wp:positionH relativeFrom="column">
                  <wp:posOffset>5490210</wp:posOffset>
                </wp:positionH>
                <wp:positionV relativeFrom="paragraph">
                  <wp:posOffset>165637845</wp:posOffset>
                </wp:positionV>
                <wp:extent cx="635" cy="533400"/>
                <wp:effectExtent l="48895" t="0" r="64770" b="0"/>
                <wp:wrapNone/>
                <wp:docPr id="2" name="直线 3"/>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432.3pt;margin-top:13042.35pt;height:42pt;width:0.05pt;z-index:251658240;mso-width-relative:page;mso-height-relative:page;" filled="f" stroked="t" coordsize="21600,21600" o:gfxdata="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ts63QAAAA8BAAAPAAAAAAAAAAEAIAAAACIAAABkcnMvZG93bnJldi54bWxQSwEC&#10;FAAUAAAACACHTuJAaIQ4se8BAADdAwAADgAAAAAAAAABACAAAAAsAQAAZHJzL2Uyb0RvYy54bWxQ&#10;SwUGAAAAAAYABgBZAQAAjQUAAAAA&#10;">
                <v:fill on="f" focussize="0,0"/>
                <v:stroke color="#000000" joinstyle="round" endarrow="open"/>
                <v:imagedata o:title=""/>
                <o:lock v:ext="edit" aspectratio="f"/>
              </v:line>
            </w:pict>
          </mc:Fallback>
        </mc:AlternateContent>
      </w:r>
      <w:r>
        <w:rPr>
          <w:rFonts w:ascii="Times New Roman" w:eastAsia="方正小标宋简体" w:hAnsi="Times New Roman" w:hint="default"/>
          <w:noProof/>
          <w:color w:val="000000" w:themeColor="text1"/>
          <w:sz w:val="44"/>
        </w:rPr>
        <mc:AlternateContent>
          <mc:Choice Requires="wps">
            <w:drawing>
              <wp:anchor distT="0" distB="0" distL="114300" distR="114300" simplePos="0" relativeHeight="251657216" behindDoc="0" locked="0" layoutInCell="1" allowOverlap="1">
                <wp:simplePos x="0" y="0"/>
                <wp:positionH relativeFrom="column">
                  <wp:posOffset>5477510</wp:posOffset>
                </wp:positionH>
                <wp:positionV relativeFrom="paragraph">
                  <wp:posOffset>165599745</wp:posOffset>
                </wp:positionV>
                <wp:extent cx="25400" cy="304800"/>
                <wp:effectExtent l="30480" t="635" r="58420" b="18415"/>
                <wp:wrapNone/>
                <wp:docPr id="1" name="直线 2"/>
                <wp:cNvGraphicFramePr/>
                <a:graphic xmlns:a="http://schemas.openxmlformats.org/drawingml/2006/main">
                  <a:graphicData uri="http://schemas.microsoft.com/office/word/2010/wordprocessingShape">
                    <wps:wsp>
                      <wps:cNvCnPr/>
                      <wps:spPr>
                        <a:xfrm>
                          <a:off x="0" y="0"/>
                          <a:ext cx="25400" cy="30480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15="http://schemas.microsoft.com/office/word/2012/wordml" xmlns:wpsCustomData="http://www.wps.cn/officeDocument/2013/wpsCustomData">
            <w:pict>
              <v:line id="直线 2" o:spid="_x0000_s1026" o:spt="20" style="position:absolute;left:0pt;margin-left:431.3pt;margin-top:13039.35pt;height:24pt;width:2pt;z-index:251657216;mso-width-relative:page;mso-height-relative:page;" filled="f" stroked="t" coordsize="21600,21600" o:gfxdata="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Jcfs90AAAAPAQAADwAAAAAAAAABACAAAAAiAAAAZHJzL2Rvd25yZXYueG1sUEsBAhQA&#10;FAAAAAgAh07iQJ3OYpvtAQAA3wMAAA4AAAAAAAAAAQAgAAAALAEAAGRycy9lMm9Eb2MueG1sUEsF&#10;BgAAAAAGAAYAWQEAAIsFAAAAAA==&#10;">
                <v:fill on="f" focussize="0,0"/>
                <v:stroke color="#000000" joinstyle="round" endarrow="open"/>
                <v:imagedata o:title=""/>
                <o:lock v:ext="edit" aspectratio="f"/>
              </v:line>
            </w:pict>
          </mc:Fallback>
        </mc:AlternateContent>
      </w:r>
      <w:r>
        <w:rPr>
          <w:rFonts w:ascii="Times New Roman" w:eastAsia="方正小标宋简体" w:hAnsi="Times New Roman" w:cs="方正小标宋简体"/>
          <w:color w:val="000000" w:themeColor="text1"/>
          <w:sz w:val="44"/>
          <w:szCs w:val="44"/>
          <w:u w:color="000000"/>
          <w:lang w:val="zh-TW" w:eastAsia="zh-TW"/>
        </w:rPr>
        <w:t xml:space="preserve"> </w:t>
      </w:r>
      <w:r>
        <w:rPr>
          <w:rFonts w:ascii="Times New Roman" w:eastAsia="方正小标宋简体" w:hAnsi="Times New Roman" w:cs="方正小标宋简体"/>
          <w:color w:val="000000" w:themeColor="text1"/>
          <w:sz w:val="44"/>
          <w:szCs w:val="44"/>
          <w:u w:color="000000"/>
          <w:lang w:val="zh-TW" w:eastAsia="zh-TW"/>
        </w:rPr>
        <w:t>乐至县人民法院工作报告</w:t>
      </w:r>
    </w:p>
    <w:p w:rsidR="00810051" w:rsidRDefault="005B3B9F">
      <w:pPr>
        <w:pStyle w:val="Af0"/>
        <w:spacing w:line="600" w:lineRule="exact"/>
        <w:jc w:val="center"/>
        <w:rPr>
          <w:rFonts w:ascii="Times New Roman" w:eastAsia="方正楷体简体" w:hAnsi="Times New Roman" w:cs="仿宋_GB2312" w:hint="default"/>
          <w:b/>
          <w:color w:val="000000" w:themeColor="text1"/>
          <w:sz w:val="28"/>
          <w:szCs w:val="28"/>
          <w:u w:color="000000"/>
          <w:lang w:val="zh-TW" w:eastAsia="zh-TW"/>
        </w:rPr>
      </w:pPr>
      <w:r>
        <w:rPr>
          <w:rFonts w:ascii="Times New Roman" w:eastAsia="方正楷体简体" w:hAnsi="Times New Roman" w:cs="仿宋_GB2312"/>
          <w:b/>
          <w:color w:val="000000" w:themeColor="text1"/>
          <w:sz w:val="28"/>
          <w:szCs w:val="28"/>
          <w:u w:color="000000"/>
          <w:lang w:val="zh-TW" w:eastAsia="zh-TW"/>
        </w:rPr>
        <w:t>2021</w:t>
      </w:r>
      <w:r>
        <w:rPr>
          <w:rFonts w:ascii="Times New Roman" w:eastAsia="方正楷体简体" w:hAnsi="Times New Roman" w:cs="仿宋_GB2312"/>
          <w:b/>
          <w:color w:val="000000" w:themeColor="text1"/>
          <w:sz w:val="28"/>
          <w:szCs w:val="28"/>
          <w:u w:color="000000"/>
          <w:lang w:val="zh-TW" w:eastAsia="zh-TW"/>
        </w:rPr>
        <w:t>年</w:t>
      </w:r>
      <w:r>
        <w:rPr>
          <w:rFonts w:ascii="Times New Roman" w:eastAsia="方正楷体简体" w:hAnsi="Times New Roman" w:cs="仿宋_GB2312"/>
          <w:b/>
          <w:color w:val="000000" w:themeColor="text1"/>
          <w:sz w:val="28"/>
          <w:szCs w:val="28"/>
          <w:u w:color="000000"/>
          <w:lang w:val="zh-TW"/>
        </w:rPr>
        <w:t>1</w:t>
      </w:r>
      <w:r>
        <w:rPr>
          <w:rFonts w:ascii="Times New Roman" w:eastAsia="方正楷体简体" w:hAnsi="Times New Roman" w:cs="仿宋_GB2312"/>
          <w:b/>
          <w:color w:val="000000" w:themeColor="text1"/>
          <w:sz w:val="28"/>
          <w:szCs w:val="28"/>
          <w:u w:color="000000"/>
          <w:lang w:val="zh-TW" w:eastAsia="zh-TW"/>
        </w:rPr>
        <w:t>月</w:t>
      </w:r>
      <w:r>
        <w:rPr>
          <w:rFonts w:ascii="Times New Roman" w:eastAsia="方正楷体简体" w:hAnsi="Times New Roman" w:cs="仿宋_GB2312"/>
          <w:b/>
          <w:color w:val="000000" w:themeColor="text1"/>
          <w:sz w:val="28"/>
          <w:szCs w:val="28"/>
          <w:u w:color="000000"/>
          <w:lang w:val="zh-TW"/>
        </w:rPr>
        <w:t>3</w:t>
      </w:r>
      <w:r>
        <w:rPr>
          <w:rFonts w:ascii="Times New Roman" w:eastAsia="方正楷体简体" w:hAnsi="Times New Roman" w:cs="仿宋_GB2312"/>
          <w:b/>
          <w:color w:val="000000" w:themeColor="text1"/>
          <w:sz w:val="28"/>
          <w:szCs w:val="28"/>
          <w:u w:color="000000"/>
        </w:rPr>
        <w:t>1</w:t>
      </w:r>
      <w:r>
        <w:rPr>
          <w:rFonts w:ascii="Times New Roman" w:eastAsia="方正楷体简体" w:hAnsi="Times New Roman" w:cs="仿宋_GB2312"/>
          <w:b/>
          <w:color w:val="000000" w:themeColor="text1"/>
          <w:sz w:val="28"/>
          <w:szCs w:val="28"/>
          <w:u w:color="000000"/>
          <w:lang w:val="zh-TW" w:eastAsia="zh-TW"/>
        </w:rPr>
        <w:t>日在乐至县第十六届人民代表大会第六次会议上</w:t>
      </w:r>
    </w:p>
    <w:p w:rsidR="00810051" w:rsidRDefault="005B3B9F">
      <w:pPr>
        <w:pStyle w:val="Af0"/>
        <w:spacing w:line="600" w:lineRule="exact"/>
        <w:jc w:val="center"/>
        <w:rPr>
          <w:rFonts w:ascii="Times New Roman" w:eastAsia="方正楷体简体" w:hAnsi="Times New Roman" w:cs="仿宋_GB2312" w:hint="default"/>
          <w:b/>
          <w:color w:val="000000" w:themeColor="text1"/>
          <w:sz w:val="28"/>
          <w:szCs w:val="28"/>
          <w:u w:color="000000"/>
          <w:lang w:val="zh-TW" w:eastAsia="zh-TW"/>
        </w:rPr>
      </w:pPr>
      <w:r>
        <w:rPr>
          <w:rFonts w:ascii="Times New Roman" w:eastAsia="方正楷体简体" w:hAnsi="Times New Roman" w:cs="仿宋_GB2312"/>
          <w:b/>
          <w:color w:val="000000" w:themeColor="text1"/>
          <w:sz w:val="28"/>
          <w:szCs w:val="28"/>
          <w:u w:color="000000"/>
          <w:lang w:val="zh-TW" w:eastAsia="zh-TW"/>
        </w:rPr>
        <w:t>乐至县人民法院院长</w:t>
      </w:r>
      <w:r>
        <w:rPr>
          <w:rFonts w:ascii="Times New Roman" w:eastAsia="方正楷体简体" w:hAnsi="Times New Roman" w:cs="仿宋_GB2312"/>
          <w:b/>
          <w:color w:val="000000" w:themeColor="text1"/>
          <w:sz w:val="28"/>
          <w:szCs w:val="28"/>
          <w:u w:color="000000"/>
          <w:lang w:val="zh-TW" w:eastAsia="zh-TW"/>
        </w:rPr>
        <w:t xml:space="preserve">  </w:t>
      </w:r>
      <w:r>
        <w:rPr>
          <w:rFonts w:ascii="Times New Roman" w:eastAsia="方正楷体简体" w:hAnsi="Times New Roman" w:cs="仿宋_GB2312"/>
          <w:b/>
          <w:color w:val="000000" w:themeColor="text1"/>
          <w:sz w:val="28"/>
          <w:szCs w:val="28"/>
          <w:u w:color="000000"/>
          <w:lang w:val="zh-TW" w:eastAsia="zh-TW"/>
        </w:rPr>
        <w:t>廖中朗</w:t>
      </w:r>
    </w:p>
    <w:p w:rsidR="00810051" w:rsidRDefault="00810051">
      <w:pPr>
        <w:pStyle w:val="Af0"/>
        <w:spacing w:line="560" w:lineRule="exact"/>
        <w:jc w:val="center"/>
        <w:rPr>
          <w:rFonts w:ascii="Times New Roman" w:eastAsia="方正仿宋简体" w:hAnsi="Times New Roman" w:hint="default"/>
          <w:color w:val="000000" w:themeColor="text1"/>
          <w:sz w:val="32"/>
          <w:szCs w:val="32"/>
        </w:rPr>
      </w:pPr>
    </w:p>
    <w:p w:rsidR="00810051" w:rsidRPr="00266877" w:rsidRDefault="005B3B9F">
      <w:pPr>
        <w:spacing w:line="560" w:lineRule="exact"/>
        <w:rPr>
          <w:rFonts w:ascii="仿宋_GB2312" w:eastAsia="仿宋_GB2312" w:hint="eastAsia"/>
          <w:color w:val="000000" w:themeColor="text1"/>
          <w:sz w:val="32"/>
          <w:szCs w:val="32"/>
        </w:rPr>
      </w:pPr>
      <w:r w:rsidRPr="00266877">
        <w:rPr>
          <w:rFonts w:ascii="仿宋_GB2312" w:eastAsia="仿宋_GB2312" w:hint="eastAsia"/>
          <w:color w:val="000000" w:themeColor="text1"/>
          <w:sz w:val="32"/>
          <w:szCs w:val="32"/>
        </w:rPr>
        <w:t>各位代表：</w:t>
      </w:r>
    </w:p>
    <w:p w:rsidR="00810051" w:rsidRPr="00266877" w:rsidRDefault="005B3B9F">
      <w:pPr>
        <w:spacing w:line="560" w:lineRule="exact"/>
        <w:ind w:firstLineChars="200" w:firstLine="640"/>
        <w:rPr>
          <w:rFonts w:ascii="仿宋_GB2312" w:eastAsia="仿宋_GB2312" w:hint="eastAsia"/>
          <w:color w:val="000000" w:themeColor="text1"/>
          <w:sz w:val="32"/>
          <w:szCs w:val="32"/>
        </w:rPr>
      </w:pPr>
      <w:r w:rsidRPr="00266877">
        <w:rPr>
          <w:rFonts w:ascii="仿宋_GB2312" w:eastAsia="仿宋_GB2312" w:hint="eastAsia"/>
          <w:color w:val="000000" w:themeColor="text1"/>
          <w:sz w:val="32"/>
          <w:szCs w:val="32"/>
        </w:rPr>
        <w:t>现在，我代表乐至县人民法院向大会报告工作，请</w:t>
      </w:r>
      <w:proofErr w:type="gramStart"/>
      <w:r w:rsidRPr="00266877">
        <w:rPr>
          <w:rFonts w:ascii="仿宋_GB2312" w:eastAsia="仿宋_GB2312" w:hint="eastAsia"/>
          <w:color w:val="000000" w:themeColor="text1"/>
          <w:sz w:val="32"/>
          <w:szCs w:val="32"/>
        </w:rPr>
        <w:t>予审</w:t>
      </w:r>
      <w:proofErr w:type="gramEnd"/>
      <w:r w:rsidRPr="00266877">
        <w:rPr>
          <w:rFonts w:ascii="仿宋_GB2312" w:eastAsia="仿宋_GB2312" w:hint="eastAsia"/>
          <w:color w:val="000000" w:themeColor="text1"/>
          <w:sz w:val="32"/>
          <w:szCs w:val="32"/>
        </w:rPr>
        <w:t>查，并请列席会议的同志提出意见。</w:t>
      </w:r>
    </w:p>
    <w:p w:rsidR="00810051" w:rsidRDefault="005B3B9F" w:rsidP="002D61FC">
      <w:pPr>
        <w:pStyle w:val="Af0"/>
        <w:spacing w:beforeLines="50" w:before="156" w:afterLines="50" w:after="156" w:line="560" w:lineRule="exact"/>
        <w:jc w:val="center"/>
        <w:rPr>
          <w:rFonts w:ascii="方正黑体简体" w:eastAsia="方正黑体简体" w:hAnsi="Times New Roman" w:cs="方正黑体简体" w:hint="default"/>
          <w:bCs/>
          <w:color w:val="000000" w:themeColor="text1"/>
          <w:sz w:val="32"/>
          <w:szCs w:val="32"/>
        </w:rPr>
      </w:pPr>
      <w:r>
        <w:rPr>
          <w:rFonts w:ascii="方正黑体简体" w:eastAsia="方正黑体简体" w:hAnsi="Times New Roman" w:cs="方正黑体简体"/>
          <w:bCs/>
          <w:color w:val="000000" w:themeColor="text1"/>
          <w:sz w:val="32"/>
          <w:szCs w:val="32"/>
        </w:rPr>
        <w:t>2020年工作回顾</w:t>
      </w:r>
    </w:p>
    <w:p w:rsidR="00810051" w:rsidRPr="00266877" w:rsidRDefault="005B3B9F">
      <w:pPr>
        <w:spacing w:line="560" w:lineRule="exact"/>
        <w:ind w:firstLineChars="200" w:firstLine="640"/>
        <w:rPr>
          <w:rFonts w:ascii="仿宋_GB2312" w:eastAsia="仿宋_GB2312" w:hint="eastAsia"/>
          <w:color w:val="000000" w:themeColor="text1"/>
          <w:sz w:val="32"/>
          <w:szCs w:val="32"/>
        </w:rPr>
      </w:pPr>
      <w:r w:rsidRPr="00266877">
        <w:rPr>
          <w:rFonts w:ascii="仿宋_GB2312" w:eastAsia="仿宋_GB2312" w:hint="eastAsia"/>
          <w:color w:val="000000" w:themeColor="text1"/>
          <w:sz w:val="32"/>
          <w:szCs w:val="32"/>
        </w:rPr>
        <w:t>2020年，县法院在县委坚强领导、人大及其常委会有力监督、政府大力支持和政协民主监督下，深入学习贯彻习近平新时代中国特色社会主义思想，以服务中心大局为重心、以转变执法理念为起点、以提升办案质效为支撑，忠诚尽责、创新履职，为经济社会发展提供有力司法服务和保障。全年审（执）结各类案件5561件，审判工作综合考评名列全市第一，13项审判绩效指标11项名列全市第一。</w:t>
      </w:r>
    </w:p>
    <w:p w:rsidR="00810051" w:rsidRDefault="005B3B9F">
      <w:pPr>
        <w:spacing w:line="560" w:lineRule="exact"/>
        <w:ind w:firstLineChars="200" w:firstLine="640"/>
        <w:rPr>
          <w:rFonts w:eastAsia="方正黑体简体" w:cs="方正黑体简体"/>
          <w:bCs/>
          <w:color w:val="000000" w:themeColor="text1"/>
          <w:sz w:val="32"/>
          <w:szCs w:val="32"/>
        </w:rPr>
      </w:pPr>
      <w:r>
        <w:rPr>
          <w:rFonts w:eastAsia="方正黑体简体" w:cs="方正黑体简体"/>
          <w:bCs/>
          <w:color w:val="000000" w:themeColor="text1"/>
          <w:sz w:val="32"/>
          <w:szCs w:val="32"/>
        </w:rPr>
        <w:t>一、</w:t>
      </w:r>
      <w:r>
        <w:rPr>
          <w:rFonts w:eastAsia="方正黑体简体" w:cs="方正黑体简体" w:hint="eastAsia"/>
          <w:bCs/>
          <w:color w:val="000000" w:themeColor="text1"/>
          <w:sz w:val="32"/>
          <w:szCs w:val="32"/>
        </w:rPr>
        <w:t>讲政治，全力与重大决策同频护航，忠诚本色更鲜明</w:t>
      </w:r>
    </w:p>
    <w:p w:rsidR="00810051" w:rsidRPr="00266877" w:rsidRDefault="005B3B9F">
      <w:pPr>
        <w:spacing w:line="560" w:lineRule="exact"/>
        <w:ind w:firstLineChars="200" w:firstLine="643"/>
        <w:rPr>
          <w:rFonts w:ascii="仿宋_GB2312" w:eastAsia="仿宋_GB2312" w:hint="eastAsia"/>
          <w:color w:val="000000" w:themeColor="text1"/>
          <w:sz w:val="32"/>
          <w:szCs w:val="32"/>
        </w:rPr>
      </w:pPr>
      <w:r>
        <w:rPr>
          <w:rFonts w:eastAsia="方正楷体简体" w:cs="方正黑体简体" w:hint="eastAsia"/>
          <w:b/>
          <w:bCs/>
          <w:color w:val="000000" w:themeColor="text1"/>
          <w:sz w:val="32"/>
          <w:szCs w:val="32"/>
        </w:rPr>
        <w:t>同心同德响应战</w:t>
      </w:r>
      <w:proofErr w:type="gramStart"/>
      <w:r>
        <w:rPr>
          <w:rFonts w:eastAsia="方正楷体简体" w:cs="方正黑体简体" w:hint="eastAsia"/>
          <w:b/>
          <w:bCs/>
          <w:color w:val="000000" w:themeColor="text1"/>
          <w:sz w:val="32"/>
          <w:szCs w:val="32"/>
        </w:rPr>
        <w:t>疫</w:t>
      </w:r>
      <w:proofErr w:type="gramEnd"/>
      <w:r>
        <w:rPr>
          <w:rFonts w:eastAsia="方正楷体简体" w:cs="方正黑体简体" w:hint="eastAsia"/>
          <w:b/>
          <w:bCs/>
          <w:color w:val="000000" w:themeColor="text1"/>
          <w:sz w:val="32"/>
          <w:szCs w:val="32"/>
        </w:rPr>
        <w:t>部署。</w:t>
      </w:r>
      <w:r w:rsidRPr="00266877">
        <w:rPr>
          <w:rFonts w:ascii="仿宋_GB2312" w:eastAsia="仿宋_GB2312" w:hint="eastAsia"/>
          <w:color w:val="000000" w:themeColor="text1"/>
          <w:sz w:val="32"/>
          <w:szCs w:val="32"/>
        </w:rPr>
        <w:t>树立主动思维、打响法治战</w:t>
      </w:r>
      <w:proofErr w:type="gramStart"/>
      <w:r w:rsidRPr="00266877">
        <w:rPr>
          <w:rFonts w:ascii="仿宋_GB2312" w:eastAsia="仿宋_GB2312" w:hint="eastAsia"/>
          <w:color w:val="000000" w:themeColor="text1"/>
          <w:sz w:val="32"/>
          <w:szCs w:val="32"/>
        </w:rPr>
        <w:t>疫</w:t>
      </w:r>
      <w:proofErr w:type="gramEnd"/>
      <w:r w:rsidRPr="00266877">
        <w:rPr>
          <w:rFonts w:ascii="仿宋_GB2312" w:eastAsia="仿宋_GB2312" w:hint="eastAsia"/>
          <w:color w:val="000000" w:themeColor="text1"/>
          <w:sz w:val="32"/>
          <w:szCs w:val="32"/>
        </w:rPr>
        <w:t>。同向发声，运用公众号、自媒体解读涉</w:t>
      </w:r>
      <w:proofErr w:type="gramStart"/>
      <w:r w:rsidRPr="00266877">
        <w:rPr>
          <w:rFonts w:ascii="仿宋_GB2312" w:eastAsia="仿宋_GB2312" w:hint="eastAsia"/>
          <w:color w:val="000000" w:themeColor="text1"/>
          <w:sz w:val="32"/>
          <w:szCs w:val="32"/>
        </w:rPr>
        <w:t>疫</w:t>
      </w:r>
      <w:proofErr w:type="gramEnd"/>
      <w:r w:rsidRPr="00266877">
        <w:rPr>
          <w:rFonts w:ascii="仿宋_GB2312" w:eastAsia="仿宋_GB2312" w:hint="eastAsia"/>
          <w:color w:val="000000" w:themeColor="text1"/>
          <w:sz w:val="32"/>
          <w:szCs w:val="32"/>
        </w:rPr>
        <w:t>法规、宣传涉</w:t>
      </w:r>
      <w:proofErr w:type="gramStart"/>
      <w:r w:rsidRPr="00266877">
        <w:rPr>
          <w:rFonts w:ascii="仿宋_GB2312" w:eastAsia="仿宋_GB2312" w:hint="eastAsia"/>
          <w:color w:val="000000" w:themeColor="text1"/>
          <w:sz w:val="32"/>
          <w:szCs w:val="32"/>
        </w:rPr>
        <w:t>疫</w:t>
      </w:r>
      <w:proofErr w:type="gramEnd"/>
      <w:r w:rsidRPr="00266877">
        <w:rPr>
          <w:rFonts w:ascii="仿宋_GB2312" w:eastAsia="仿宋_GB2312" w:hint="eastAsia"/>
          <w:color w:val="000000" w:themeColor="text1"/>
          <w:sz w:val="32"/>
          <w:szCs w:val="32"/>
        </w:rPr>
        <w:t>案例，联合发布严厉打击涉</w:t>
      </w:r>
      <w:proofErr w:type="gramStart"/>
      <w:r w:rsidRPr="00266877">
        <w:rPr>
          <w:rFonts w:ascii="仿宋_GB2312" w:eastAsia="仿宋_GB2312" w:hint="eastAsia"/>
          <w:color w:val="000000" w:themeColor="text1"/>
          <w:sz w:val="32"/>
          <w:szCs w:val="32"/>
        </w:rPr>
        <w:t>疫</w:t>
      </w:r>
      <w:proofErr w:type="gramEnd"/>
      <w:r w:rsidRPr="00266877">
        <w:rPr>
          <w:rFonts w:ascii="仿宋_GB2312" w:eastAsia="仿宋_GB2312" w:hint="eastAsia"/>
          <w:color w:val="000000" w:themeColor="text1"/>
          <w:sz w:val="32"/>
          <w:szCs w:val="32"/>
        </w:rPr>
        <w:t>违法犯罪行为通告，组成3个志愿服务队值</w:t>
      </w:r>
      <w:r w:rsidRPr="00266877">
        <w:rPr>
          <w:rFonts w:ascii="仿宋_GB2312" w:eastAsia="仿宋_GB2312" w:hint="eastAsia"/>
          <w:color w:val="000000" w:themeColor="text1"/>
          <w:sz w:val="32"/>
          <w:szCs w:val="32"/>
        </w:rPr>
        <w:lastRenderedPageBreak/>
        <w:t>守卡口、入户排查1200余人次，引导警示群众严守防疫要求。同向发力，出台“六稳”“六保”10条保障措施，以调解结案、“活封活扣”等灵活方式处理涉</w:t>
      </w:r>
      <w:proofErr w:type="gramStart"/>
      <w:r w:rsidRPr="00266877">
        <w:rPr>
          <w:rFonts w:ascii="仿宋_GB2312" w:eastAsia="仿宋_GB2312" w:hint="eastAsia"/>
          <w:color w:val="000000" w:themeColor="text1"/>
          <w:sz w:val="32"/>
          <w:szCs w:val="32"/>
        </w:rPr>
        <w:t>疫</w:t>
      </w:r>
      <w:proofErr w:type="gramEnd"/>
      <w:r w:rsidRPr="00266877">
        <w:rPr>
          <w:rFonts w:ascii="仿宋_GB2312" w:eastAsia="仿宋_GB2312" w:hint="eastAsia"/>
          <w:color w:val="000000" w:themeColor="text1"/>
          <w:sz w:val="32"/>
          <w:szCs w:val="32"/>
        </w:rPr>
        <w:t>案件27件，助力5家涉案企业解决资金、设备问题，助力复工复产。</w:t>
      </w:r>
    </w:p>
    <w:p w:rsidR="00810051" w:rsidRPr="00266877" w:rsidRDefault="005B3B9F">
      <w:pPr>
        <w:pStyle w:val="Af0"/>
        <w:spacing w:line="560" w:lineRule="exact"/>
        <w:ind w:firstLineChars="200" w:firstLine="643"/>
        <w:rPr>
          <w:rFonts w:ascii="仿宋_GB2312" w:eastAsia="仿宋_GB2312" w:hAnsi="Times New Roman" w:cs="Times New Roman" w:hint="default"/>
          <w:color w:val="000000" w:themeColor="text1"/>
          <w:sz w:val="32"/>
          <w:szCs w:val="32"/>
        </w:rPr>
      </w:pPr>
      <w:r>
        <w:rPr>
          <w:rFonts w:ascii="Times New Roman" w:eastAsia="方正楷体简体" w:hAnsi="Times New Roman" w:cs="方正黑体简体"/>
          <w:b/>
          <w:bCs/>
          <w:color w:val="000000" w:themeColor="text1"/>
          <w:sz w:val="32"/>
          <w:szCs w:val="32"/>
        </w:rPr>
        <w:t>精</w:t>
      </w:r>
      <w:proofErr w:type="gramStart"/>
      <w:r>
        <w:rPr>
          <w:rFonts w:ascii="Times New Roman" w:eastAsia="方正楷体简体" w:hAnsi="Times New Roman" w:cs="方正黑体简体"/>
          <w:b/>
          <w:bCs/>
          <w:color w:val="000000" w:themeColor="text1"/>
          <w:sz w:val="32"/>
          <w:szCs w:val="32"/>
        </w:rPr>
        <w:t>打深治收官</w:t>
      </w:r>
      <w:proofErr w:type="gramEnd"/>
      <w:r>
        <w:rPr>
          <w:rFonts w:ascii="Times New Roman" w:eastAsia="方正楷体简体" w:hAnsi="Times New Roman" w:cs="方正黑体简体"/>
          <w:b/>
          <w:bCs/>
          <w:color w:val="000000" w:themeColor="text1"/>
          <w:sz w:val="32"/>
          <w:szCs w:val="32"/>
        </w:rPr>
        <w:t>扫黑除恶。</w:t>
      </w:r>
      <w:r w:rsidRPr="00266877">
        <w:rPr>
          <w:rFonts w:ascii="仿宋_GB2312" w:eastAsia="仿宋_GB2312" w:hAnsi="Times New Roman" w:cs="Times New Roman"/>
          <w:color w:val="000000" w:themeColor="text1"/>
          <w:sz w:val="32"/>
          <w:szCs w:val="32"/>
        </w:rPr>
        <w:t>强化铁案意识、树立根治思维。坚持重拳扫黑，从快审理</w:t>
      </w:r>
      <w:proofErr w:type="gramStart"/>
      <w:r w:rsidRPr="00266877">
        <w:rPr>
          <w:rFonts w:ascii="仿宋_GB2312" w:eastAsia="仿宋_GB2312" w:hAnsi="Times New Roman" w:cs="Times New Roman"/>
          <w:color w:val="000000" w:themeColor="text1"/>
          <w:sz w:val="32"/>
          <w:szCs w:val="32"/>
        </w:rPr>
        <w:t>邓跏峻等</w:t>
      </w:r>
      <w:proofErr w:type="gramEnd"/>
      <w:r w:rsidRPr="00266877">
        <w:rPr>
          <w:rFonts w:ascii="仿宋_GB2312" w:eastAsia="仿宋_GB2312" w:hAnsi="Times New Roman" w:cs="Times New Roman"/>
          <w:color w:val="000000" w:themeColor="text1"/>
          <w:sz w:val="32"/>
          <w:szCs w:val="32"/>
        </w:rPr>
        <w:t>14人组织、领导、参加黑社会性质组织犯罪案，对主犯顶格处罚，判处有期徒刑20年，对主要成员全部判处10年以上有期徒刑；坚持精准“打伞”，依法判处徇私枉法、受贿罪犯王美文有期徒刑18年，实现积案100%清零、二审判决100%维持。坚持黑财清底，审执并举落实财产查控，判处罚金220余万元、追缴违法所得700余万元。坚持推动源头治理，黑</w:t>
      </w:r>
      <w:proofErr w:type="gramStart"/>
      <w:r w:rsidRPr="00266877">
        <w:rPr>
          <w:rFonts w:ascii="仿宋_GB2312" w:eastAsia="仿宋_GB2312" w:hAnsi="Times New Roman" w:cs="Times New Roman"/>
          <w:color w:val="000000" w:themeColor="text1"/>
          <w:sz w:val="32"/>
          <w:szCs w:val="32"/>
        </w:rPr>
        <w:t>恶案件</w:t>
      </w:r>
      <w:proofErr w:type="gramEnd"/>
      <w:r w:rsidRPr="00266877">
        <w:rPr>
          <w:rFonts w:ascii="仿宋_GB2312" w:eastAsia="仿宋_GB2312" w:hAnsi="Times New Roman" w:cs="Times New Roman"/>
          <w:color w:val="000000" w:themeColor="text1"/>
          <w:sz w:val="32"/>
          <w:szCs w:val="32"/>
        </w:rPr>
        <w:t>实施公开审理、网络直播、当庭教育、全程宣传，一案</w:t>
      </w:r>
      <w:proofErr w:type="gramStart"/>
      <w:r w:rsidRPr="00266877">
        <w:rPr>
          <w:rFonts w:ascii="仿宋_GB2312" w:eastAsia="仿宋_GB2312" w:hAnsi="Times New Roman" w:cs="Times New Roman"/>
          <w:color w:val="000000" w:themeColor="text1"/>
          <w:sz w:val="32"/>
          <w:szCs w:val="32"/>
        </w:rPr>
        <w:t>一</w:t>
      </w:r>
      <w:proofErr w:type="gramEnd"/>
      <w:r w:rsidRPr="00266877">
        <w:rPr>
          <w:rFonts w:ascii="仿宋_GB2312" w:eastAsia="仿宋_GB2312" w:hAnsi="Times New Roman" w:cs="Times New Roman"/>
          <w:color w:val="000000" w:themeColor="text1"/>
          <w:sz w:val="32"/>
          <w:szCs w:val="32"/>
        </w:rPr>
        <w:t>建议、动态促落实。</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从细从实守护营商环境。</w:t>
      </w:r>
      <w:r w:rsidRPr="00266877">
        <w:rPr>
          <w:rFonts w:ascii="仿宋_GB2312" w:eastAsia="仿宋_GB2312" w:hint="eastAsia"/>
          <w:color w:val="000000" w:themeColor="text1"/>
          <w:sz w:val="32"/>
          <w:szCs w:val="32"/>
        </w:rPr>
        <w:t>开辟涉</w:t>
      </w:r>
      <w:proofErr w:type="gramStart"/>
      <w:r w:rsidRPr="00266877">
        <w:rPr>
          <w:rFonts w:ascii="仿宋_GB2312" w:eastAsia="仿宋_GB2312" w:hint="eastAsia"/>
          <w:color w:val="000000" w:themeColor="text1"/>
          <w:sz w:val="32"/>
          <w:szCs w:val="32"/>
        </w:rPr>
        <w:t>企案件</w:t>
      </w:r>
      <w:proofErr w:type="gramEnd"/>
      <w:r w:rsidRPr="00266877">
        <w:rPr>
          <w:rFonts w:ascii="仿宋_GB2312" w:eastAsia="仿宋_GB2312" w:hint="eastAsia"/>
          <w:color w:val="000000" w:themeColor="text1"/>
          <w:sz w:val="32"/>
          <w:szCs w:val="32"/>
        </w:rPr>
        <w:t>“绿色通道”，出台优化营商环境、推进民营企业</w:t>
      </w:r>
      <w:proofErr w:type="gramStart"/>
      <w:r w:rsidRPr="00266877">
        <w:rPr>
          <w:rFonts w:ascii="仿宋_GB2312" w:eastAsia="仿宋_GB2312" w:hint="eastAsia"/>
          <w:color w:val="000000" w:themeColor="text1"/>
          <w:sz w:val="32"/>
          <w:szCs w:val="32"/>
        </w:rPr>
        <w:t>纠纷诉调对接</w:t>
      </w:r>
      <w:proofErr w:type="gramEnd"/>
      <w:r w:rsidRPr="00266877">
        <w:rPr>
          <w:rFonts w:ascii="仿宋_GB2312" w:eastAsia="仿宋_GB2312" w:hint="eastAsia"/>
          <w:color w:val="000000" w:themeColor="text1"/>
          <w:sz w:val="32"/>
          <w:szCs w:val="32"/>
        </w:rPr>
        <w:t>等规范性文件4个。严厉打击破坏营商环境刑事犯罪案件10件19人，化解经济结构转型升级中发生的各类商事纠纷1117起，涉案标的4.06亿元，依法维护经营秩序。对</w:t>
      </w:r>
      <w:proofErr w:type="gramStart"/>
      <w:r w:rsidRPr="00266877">
        <w:rPr>
          <w:rFonts w:ascii="仿宋_GB2312" w:eastAsia="仿宋_GB2312" w:hint="eastAsia"/>
          <w:color w:val="000000" w:themeColor="text1"/>
          <w:sz w:val="32"/>
          <w:szCs w:val="32"/>
        </w:rPr>
        <w:t>企业慎施“定身法”</w:t>
      </w:r>
      <w:proofErr w:type="gramEnd"/>
      <w:r w:rsidRPr="00266877">
        <w:rPr>
          <w:rFonts w:ascii="仿宋_GB2312" w:eastAsia="仿宋_GB2312" w:hint="eastAsia"/>
          <w:color w:val="000000" w:themeColor="text1"/>
          <w:sz w:val="32"/>
          <w:szCs w:val="32"/>
        </w:rPr>
        <w:t>，依法不予受理、暂缓受理保全申请5份，以加强资金监管替代冻结企业账户。对强制执行审慎“紧开关”，妥善处理 14件案件，避免企业经营因案停摆。对涉企纠纷力促“和生财”，调解撤诉232件，占比20.77%，推动关系修复。对合同履行坚持“法立信”，判决兑现合同400余份，督促诚信经营。</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lastRenderedPageBreak/>
        <w:t>主动联动助力双城经济圈建设。</w:t>
      </w:r>
      <w:r>
        <w:rPr>
          <w:rFonts w:eastAsia="方正仿宋简体" w:hint="eastAsia"/>
          <w:color w:val="000000" w:themeColor="text1"/>
          <w:sz w:val="32"/>
          <w:szCs w:val="32"/>
        </w:rPr>
        <w:t>贯</w:t>
      </w:r>
      <w:r w:rsidRPr="00266877">
        <w:rPr>
          <w:rFonts w:ascii="仿宋_GB2312" w:eastAsia="仿宋_GB2312" w:hint="eastAsia"/>
          <w:color w:val="000000" w:themeColor="text1"/>
          <w:sz w:val="32"/>
          <w:szCs w:val="32"/>
        </w:rPr>
        <w:t>彻省委“一干多支”战略、落实</w:t>
      </w:r>
      <w:proofErr w:type="gramStart"/>
      <w:r w:rsidRPr="00266877">
        <w:rPr>
          <w:rFonts w:ascii="仿宋_GB2312" w:eastAsia="仿宋_GB2312" w:hint="eastAsia"/>
          <w:color w:val="000000" w:themeColor="text1"/>
          <w:sz w:val="32"/>
          <w:szCs w:val="32"/>
        </w:rPr>
        <w:t>市委成资同城</w:t>
      </w:r>
      <w:proofErr w:type="gramEnd"/>
      <w:r w:rsidRPr="00266877">
        <w:rPr>
          <w:rFonts w:ascii="仿宋_GB2312" w:eastAsia="仿宋_GB2312" w:hint="eastAsia"/>
          <w:color w:val="000000" w:themeColor="text1"/>
          <w:sz w:val="32"/>
          <w:szCs w:val="32"/>
        </w:rPr>
        <w:t>化部署，与雁江、安岳、简阳法院签署《加强毗邻区法院司法协同，服务保障成资同城化建设合作协议》，规范开展司法协作，共享办案工作信息51条；对王某诈骗等案件开展司法协作15次，就环境资源司法保护等问题召开联席会3次。实践乐至县、</w:t>
      </w:r>
      <w:proofErr w:type="gramStart"/>
      <w:r w:rsidRPr="00266877">
        <w:rPr>
          <w:rFonts w:ascii="仿宋_GB2312" w:eastAsia="仿宋_GB2312" w:hint="eastAsia"/>
          <w:color w:val="000000" w:themeColor="text1"/>
          <w:sz w:val="32"/>
          <w:szCs w:val="32"/>
        </w:rPr>
        <w:t>璧</w:t>
      </w:r>
      <w:proofErr w:type="gramEnd"/>
      <w:r w:rsidRPr="00266877">
        <w:rPr>
          <w:rFonts w:ascii="仿宋_GB2312" w:eastAsia="仿宋_GB2312" w:hint="eastAsia"/>
          <w:color w:val="000000" w:themeColor="text1"/>
          <w:sz w:val="32"/>
          <w:szCs w:val="32"/>
        </w:rPr>
        <w:t>山区《友好城市战略合作框架协议》，与璧山法院达成人才互育、线索互通、办案互助等7项协作共识，积极唱响“双城记”。</w:t>
      </w:r>
    </w:p>
    <w:p w:rsidR="00810051" w:rsidRDefault="005B3B9F">
      <w:pPr>
        <w:spacing w:line="560" w:lineRule="exact"/>
        <w:ind w:firstLineChars="200" w:firstLine="640"/>
        <w:rPr>
          <w:rFonts w:eastAsia="方正黑体简体" w:cs="方正黑体简体"/>
          <w:bCs/>
          <w:color w:val="000000" w:themeColor="text1"/>
          <w:sz w:val="32"/>
          <w:szCs w:val="32"/>
        </w:rPr>
      </w:pPr>
      <w:r>
        <w:rPr>
          <w:rFonts w:eastAsia="方正黑体简体" w:cs="方正黑体简体"/>
          <w:bCs/>
          <w:color w:val="000000" w:themeColor="text1"/>
          <w:sz w:val="32"/>
          <w:szCs w:val="32"/>
        </w:rPr>
        <w:t>二、</w:t>
      </w:r>
      <w:r>
        <w:rPr>
          <w:rFonts w:eastAsia="方正黑体简体" w:cs="方正黑体简体" w:hint="eastAsia"/>
          <w:bCs/>
          <w:color w:val="000000" w:themeColor="text1"/>
          <w:sz w:val="32"/>
          <w:szCs w:val="32"/>
        </w:rPr>
        <w:t>精执法，全力与法治乐至</w:t>
      </w:r>
      <w:proofErr w:type="gramStart"/>
      <w:r>
        <w:rPr>
          <w:rFonts w:eastAsia="方正黑体简体" w:cs="方正黑体简体" w:hint="eastAsia"/>
          <w:bCs/>
          <w:color w:val="000000" w:themeColor="text1"/>
          <w:sz w:val="32"/>
          <w:szCs w:val="32"/>
        </w:rPr>
        <w:t>同振履责</w:t>
      </w:r>
      <w:proofErr w:type="gramEnd"/>
      <w:r>
        <w:rPr>
          <w:rFonts w:eastAsia="方正黑体简体" w:cs="方正黑体简体" w:hint="eastAsia"/>
          <w:bCs/>
          <w:color w:val="000000" w:themeColor="text1"/>
          <w:sz w:val="32"/>
          <w:szCs w:val="32"/>
        </w:rPr>
        <w:t>，司法</w:t>
      </w:r>
      <w:proofErr w:type="gramStart"/>
      <w:r>
        <w:rPr>
          <w:rFonts w:eastAsia="方正黑体简体" w:cs="方正黑体简体" w:hint="eastAsia"/>
          <w:bCs/>
          <w:color w:val="000000" w:themeColor="text1"/>
          <w:sz w:val="32"/>
          <w:szCs w:val="32"/>
        </w:rPr>
        <w:t>公正更彰显</w:t>
      </w:r>
      <w:proofErr w:type="gramEnd"/>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着眼建设更高水平的平安乐至，刑事审判有新方向。</w:t>
      </w:r>
      <w:r w:rsidRPr="00266877">
        <w:rPr>
          <w:rFonts w:ascii="仿宋_GB2312" w:eastAsia="仿宋_GB2312" w:hint="eastAsia"/>
          <w:color w:val="000000" w:themeColor="text1"/>
          <w:sz w:val="32"/>
          <w:szCs w:val="32"/>
        </w:rPr>
        <w:t>强化审判的法治导向功能，审理刑事案件196件，判处罪犯331人。以重拳打击震慑犯罪，对强奸、抢劫等严重暴力罪犯依法打击不放松，判处19人；对制造、贩卖毒品等涉毒犯罪严厉惩治不懈怠，判处29人；对非法制造枪支、开设赌场等严重扰乱社会秩序罪犯保持高压，判处76人；对受贿、徇私枉法等职务犯罪不减力度，判处8人。以释法说理促成认罪悔罪，在审判环节引导2</w:t>
      </w:r>
      <w:r w:rsidRPr="00266877">
        <w:rPr>
          <w:rFonts w:ascii="仿宋_GB2312" w:eastAsia="仿宋_GB2312"/>
          <w:color w:val="000000" w:themeColor="text1"/>
          <w:sz w:val="32"/>
          <w:szCs w:val="32"/>
        </w:rPr>
        <w:t>3</w:t>
      </w:r>
      <w:r w:rsidRPr="00266877">
        <w:rPr>
          <w:rFonts w:ascii="仿宋_GB2312" w:eastAsia="仿宋_GB2312" w:hint="eastAsia"/>
          <w:color w:val="000000" w:themeColor="text1"/>
          <w:sz w:val="32"/>
          <w:szCs w:val="32"/>
        </w:rPr>
        <w:t>人赔偿被害人损失、17人认罪认罚。以清源思维推进犯罪预防，对重点犯罪、多发性犯罪开展</w:t>
      </w:r>
      <w:proofErr w:type="gramStart"/>
      <w:r w:rsidRPr="00266877">
        <w:rPr>
          <w:rFonts w:ascii="仿宋_GB2312" w:eastAsia="仿宋_GB2312" w:hint="eastAsia"/>
          <w:color w:val="000000" w:themeColor="text1"/>
          <w:sz w:val="32"/>
          <w:szCs w:val="32"/>
        </w:rPr>
        <w:t>类案分析</w:t>
      </w:r>
      <w:proofErr w:type="gramEnd"/>
      <w:r w:rsidRPr="00266877">
        <w:rPr>
          <w:rFonts w:ascii="仿宋_GB2312" w:eastAsia="仿宋_GB2312" w:hint="eastAsia"/>
          <w:color w:val="000000" w:themeColor="text1"/>
          <w:sz w:val="32"/>
          <w:szCs w:val="32"/>
        </w:rPr>
        <w:t>38次，提出治理方案7份，助力刑事案件数连续四年下降。宽严相济，切实加强未成年人案件审理，推行圆桌审判</w:t>
      </w:r>
      <w:r w:rsidRPr="00266877">
        <w:rPr>
          <w:rFonts w:ascii="仿宋_GB2312" w:eastAsia="仿宋_GB2312" w:hint="eastAsia"/>
          <w:color w:val="000000" w:themeColor="text1"/>
          <w:sz w:val="32"/>
          <w:szCs w:val="32"/>
        </w:rPr>
        <w:endnoteReference w:id="1"/>
      </w:r>
      <w:r w:rsidRPr="00266877">
        <w:rPr>
          <w:rFonts w:ascii="仿宋_GB2312" w:eastAsia="仿宋_GB2312" w:hint="eastAsia"/>
          <w:color w:val="000000" w:themeColor="text1"/>
          <w:sz w:val="32"/>
          <w:szCs w:val="32"/>
        </w:rPr>
        <w:t>、加强特殊保护，依法审结未成年人犯罪案件1件，判处罪犯1人，并宣告缓刑。</w:t>
      </w:r>
    </w:p>
    <w:p w:rsidR="00810051" w:rsidRPr="00266877" w:rsidRDefault="005B3B9F">
      <w:pPr>
        <w:spacing w:line="52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着眼推动高质量发展，民商事审判有新实践。</w:t>
      </w:r>
      <w:r w:rsidRPr="00266877">
        <w:rPr>
          <w:rFonts w:ascii="仿宋_GB2312" w:eastAsia="仿宋_GB2312"/>
          <w:color w:val="000000" w:themeColor="text1"/>
          <w:sz w:val="32"/>
          <w:szCs w:val="32"/>
        </w:rPr>
        <w:t>审理民商事案件34</w:t>
      </w:r>
      <w:r w:rsidRPr="00266877">
        <w:rPr>
          <w:rFonts w:ascii="仿宋_GB2312" w:eastAsia="仿宋_GB2312" w:hint="eastAsia"/>
          <w:color w:val="000000" w:themeColor="text1"/>
          <w:sz w:val="32"/>
          <w:szCs w:val="32"/>
        </w:rPr>
        <w:t>42</w:t>
      </w:r>
      <w:r w:rsidRPr="00266877">
        <w:rPr>
          <w:rFonts w:ascii="仿宋_GB2312" w:eastAsia="仿宋_GB2312"/>
          <w:color w:val="000000" w:themeColor="text1"/>
          <w:sz w:val="32"/>
          <w:szCs w:val="32"/>
        </w:rPr>
        <w:t xml:space="preserve"> 件，审结342</w:t>
      </w:r>
      <w:r w:rsidRPr="00266877">
        <w:rPr>
          <w:rFonts w:ascii="仿宋_GB2312" w:eastAsia="仿宋_GB2312" w:hint="eastAsia"/>
          <w:color w:val="000000" w:themeColor="text1"/>
          <w:sz w:val="32"/>
          <w:szCs w:val="32"/>
        </w:rPr>
        <w:t>4</w:t>
      </w:r>
      <w:r w:rsidRPr="00266877">
        <w:rPr>
          <w:rFonts w:ascii="仿宋_GB2312" w:eastAsia="仿宋_GB2312"/>
          <w:color w:val="000000" w:themeColor="text1"/>
          <w:sz w:val="32"/>
          <w:szCs w:val="32"/>
        </w:rPr>
        <w:t>件。保护群众切身利益，审结人身损害、</w:t>
      </w:r>
      <w:r w:rsidRPr="00266877">
        <w:rPr>
          <w:rFonts w:ascii="仿宋_GB2312" w:eastAsia="仿宋_GB2312"/>
          <w:color w:val="000000" w:themeColor="text1"/>
          <w:sz w:val="32"/>
          <w:szCs w:val="32"/>
        </w:rPr>
        <w:lastRenderedPageBreak/>
        <w:t>医疗、</w:t>
      </w:r>
      <w:r w:rsidRPr="00266877">
        <w:rPr>
          <w:rFonts w:ascii="仿宋_GB2312" w:eastAsia="仿宋_GB2312" w:hint="eastAsia"/>
          <w:color w:val="000000" w:themeColor="text1"/>
          <w:sz w:val="32"/>
          <w:szCs w:val="32"/>
        </w:rPr>
        <w:t>交通事故</w:t>
      </w:r>
      <w:r w:rsidRPr="00266877">
        <w:rPr>
          <w:rFonts w:ascii="仿宋_GB2312" w:eastAsia="仿宋_GB2312"/>
          <w:color w:val="000000" w:themeColor="text1"/>
          <w:sz w:val="32"/>
          <w:szCs w:val="32"/>
        </w:rPr>
        <w:t>纠纷</w:t>
      </w:r>
      <w:r w:rsidRPr="00266877">
        <w:rPr>
          <w:rFonts w:ascii="仿宋_GB2312" w:eastAsia="仿宋_GB2312" w:hint="eastAsia"/>
          <w:color w:val="000000" w:themeColor="text1"/>
          <w:sz w:val="32"/>
          <w:szCs w:val="32"/>
        </w:rPr>
        <w:t>134</w:t>
      </w:r>
      <w:r w:rsidRPr="00266877">
        <w:rPr>
          <w:rFonts w:ascii="仿宋_GB2312" w:eastAsia="仿宋_GB2312"/>
          <w:color w:val="000000" w:themeColor="text1"/>
          <w:sz w:val="32"/>
          <w:szCs w:val="32"/>
        </w:rPr>
        <w:t>件</w:t>
      </w:r>
      <w:r w:rsidRPr="00266877">
        <w:rPr>
          <w:rFonts w:ascii="仿宋_GB2312" w:eastAsia="仿宋_GB2312" w:hint="eastAsia"/>
          <w:color w:val="000000" w:themeColor="text1"/>
          <w:sz w:val="32"/>
          <w:szCs w:val="32"/>
        </w:rPr>
        <w:t>；</w:t>
      </w:r>
      <w:r w:rsidRPr="00266877">
        <w:rPr>
          <w:rFonts w:ascii="仿宋_GB2312" w:eastAsia="仿宋_GB2312"/>
          <w:color w:val="000000" w:themeColor="text1"/>
          <w:sz w:val="32"/>
          <w:szCs w:val="32"/>
        </w:rPr>
        <w:t>维护家庭幸福和谐，审结婚姻、赡养、抚养、继承纠纷778件</w:t>
      </w:r>
      <w:r w:rsidRPr="00266877">
        <w:rPr>
          <w:rFonts w:ascii="仿宋_GB2312" w:eastAsia="仿宋_GB2312" w:hint="eastAsia"/>
          <w:color w:val="000000" w:themeColor="text1"/>
          <w:sz w:val="32"/>
          <w:szCs w:val="32"/>
        </w:rPr>
        <w:t>；</w:t>
      </w:r>
      <w:r w:rsidRPr="00266877">
        <w:rPr>
          <w:rFonts w:ascii="仿宋_GB2312" w:eastAsia="仿宋_GB2312"/>
          <w:color w:val="000000" w:themeColor="text1"/>
          <w:sz w:val="32"/>
          <w:szCs w:val="32"/>
        </w:rPr>
        <w:t>规范民间融资行为、防范化解金融风险，审结民间借贷、金融借款纠纷406件</w:t>
      </w:r>
      <w:r w:rsidRPr="00266877">
        <w:rPr>
          <w:rFonts w:ascii="仿宋_GB2312" w:eastAsia="仿宋_GB2312" w:hint="eastAsia"/>
          <w:color w:val="000000" w:themeColor="text1"/>
          <w:sz w:val="32"/>
          <w:szCs w:val="32"/>
        </w:rPr>
        <w:t>；</w:t>
      </w:r>
      <w:r w:rsidRPr="00266877">
        <w:rPr>
          <w:rFonts w:ascii="仿宋_GB2312" w:eastAsia="仿宋_GB2312"/>
          <w:color w:val="000000" w:themeColor="text1"/>
          <w:sz w:val="32"/>
          <w:szCs w:val="32"/>
        </w:rPr>
        <w:t>规范市场主体规则意识，审结买卖、租赁、建设工程合同纠纷</w:t>
      </w:r>
      <w:r w:rsidRPr="00266877">
        <w:rPr>
          <w:rFonts w:ascii="仿宋_GB2312" w:eastAsia="仿宋_GB2312" w:hint="eastAsia"/>
          <w:color w:val="000000" w:themeColor="text1"/>
          <w:sz w:val="32"/>
          <w:szCs w:val="32"/>
        </w:rPr>
        <w:t>274</w:t>
      </w:r>
      <w:r w:rsidRPr="00266877">
        <w:rPr>
          <w:rFonts w:ascii="仿宋_GB2312" w:eastAsia="仿宋_GB2312"/>
          <w:color w:val="000000" w:themeColor="text1"/>
          <w:sz w:val="32"/>
          <w:szCs w:val="32"/>
        </w:rPr>
        <w:t>件</w:t>
      </w:r>
      <w:r w:rsidRPr="00266877">
        <w:rPr>
          <w:rFonts w:ascii="仿宋_GB2312" w:eastAsia="仿宋_GB2312" w:hint="eastAsia"/>
          <w:color w:val="000000" w:themeColor="text1"/>
          <w:sz w:val="32"/>
          <w:szCs w:val="32"/>
        </w:rPr>
        <w:t>。妥善处理“国禄·城市之星”商品房买卖系列纠纷，避免股东利用公司有限责任逃</w:t>
      </w:r>
      <w:proofErr w:type="gramStart"/>
      <w:r w:rsidRPr="00266877">
        <w:rPr>
          <w:rFonts w:ascii="仿宋_GB2312" w:eastAsia="仿宋_GB2312" w:hint="eastAsia"/>
          <w:color w:val="000000" w:themeColor="text1"/>
          <w:sz w:val="32"/>
          <w:szCs w:val="32"/>
        </w:rPr>
        <w:t>废个人</w:t>
      </w:r>
      <w:proofErr w:type="gramEnd"/>
      <w:r w:rsidRPr="00266877">
        <w:rPr>
          <w:rFonts w:ascii="仿宋_GB2312" w:eastAsia="仿宋_GB2312" w:hint="eastAsia"/>
          <w:color w:val="000000" w:themeColor="text1"/>
          <w:sz w:val="32"/>
          <w:szCs w:val="32"/>
        </w:rPr>
        <w:t>债务。积极服务重大工程建设，</w:t>
      </w:r>
      <w:r w:rsidRPr="00266877">
        <w:rPr>
          <w:rFonts w:ascii="仿宋_GB2312" w:eastAsia="仿宋_GB2312"/>
          <w:color w:val="000000" w:themeColor="text1"/>
          <w:sz w:val="32"/>
          <w:szCs w:val="32"/>
        </w:rPr>
        <w:t>促成巨洋公司与某消防公司建设工程纠纷案</w:t>
      </w:r>
      <w:r w:rsidRPr="00266877">
        <w:rPr>
          <w:rFonts w:ascii="仿宋_GB2312" w:eastAsia="仿宋_GB2312" w:hint="eastAsia"/>
          <w:color w:val="000000" w:themeColor="text1"/>
          <w:sz w:val="32"/>
          <w:szCs w:val="32"/>
        </w:rPr>
        <w:t>诉讼</w:t>
      </w:r>
      <w:r w:rsidRPr="00266877">
        <w:rPr>
          <w:rFonts w:ascii="仿宋_GB2312" w:eastAsia="仿宋_GB2312"/>
          <w:color w:val="000000" w:themeColor="text1"/>
          <w:sz w:val="32"/>
          <w:szCs w:val="32"/>
        </w:rPr>
        <w:t>和解，</w:t>
      </w:r>
      <w:r w:rsidRPr="00266877">
        <w:rPr>
          <w:rFonts w:ascii="仿宋_GB2312" w:eastAsia="仿宋_GB2312"/>
          <w:color w:val="000000" w:themeColor="text1"/>
          <w:sz w:val="32"/>
          <w:szCs w:val="32"/>
        </w:rPr>
        <w:t>“</w:t>
      </w:r>
      <w:r w:rsidRPr="00266877">
        <w:rPr>
          <w:rFonts w:ascii="仿宋_GB2312" w:eastAsia="仿宋_GB2312" w:hint="eastAsia"/>
          <w:color w:val="000000" w:themeColor="text1"/>
          <w:sz w:val="32"/>
          <w:szCs w:val="32"/>
        </w:rPr>
        <w:t>巨洋·</w:t>
      </w:r>
      <w:r w:rsidRPr="00266877">
        <w:rPr>
          <w:rFonts w:ascii="仿宋_GB2312" w:eastAsia="仿宋_GB2312"/>
          <w:color w:val="000000" w:themeColor="text1"/>
          <w:sz w:val="32"/>
          <w:szCs w:val="32"/>
        </w:rPr>
        <w:t>威尼斯水城</w:t>
      </w:r>
      <w:r w:rsidRPr="00266877">
        <w:rPr>
          <w:rFonts w:ascii="仿宋_GB2312" w:eastAsia="仿宋_GB2312"/>
          <w:color w:val="000000" w:themeColor="text1"/>
          <w:sz w:val="32"/>
          <w:szCs w:val="32"/>
        </w:rPr>
        <w:t>”</w:t>
      </w:r>
      <w:r w:rsidRPr="00266877">
        <w:rPr>
          <w:rFonts w:ascii="仿宋_GB2312" w:eastAsia="仿宋_GB2312"/>
          <w:color w:val="000000" w:themeColor="text1"/>
          <w:sz w:val="32"/>
          <w:szCs w:val="32"/>
        </w:rPr>
        <w:t>项目顺利复工。</w:t>
      </w:r>
      <w:r w:rsidRPr="00266877">
        <w:rPr>
          <w:rFonts w:ascii="仿宋_GB2312" w:eastAsia="仿宋_GB2312" w:hint="eastAsia"/>
          <w:color w:val="000000" w:themeColor="text1"/>
          <w:sz w:val="32"/>
          <w:szCs w:val="32"/>
        </w:rPr>
        <w:t>积极护航供给侧改革</w:t>
      </w:r>
      <w:r w:rsidRPr="00266877">
        <w:rPr>
          <w:rFonts w:ascii="仿宋_GB2312" w:eastAsia="仿宋_GB2312"/>
          <w:color w:val="000000" w:themeColor="text1"/>
          <w:sz w:val="32"/>
          <w:szCs w:val="32"/>
        </w:rPr>
        <w:t>，</w:t>
      </w:r>
      <w:r w:rsidRPr="00266877">
        <w:rPr>
          <w:rFonts w:ascii="仿宋_GB2312" w:eastAsia="仿宋_GB2312" w:hint="eastAsia"/>
          <w:color w:val="000000" w:themeColor="text1"/>
          <w:sz w:val="32"/>
          <w:szCs w:val="32"/>
        </w:rPr>
        <w:t>办理破产案件</w:t>
      </w:r>
      <w:r w:rsidRPr="00266877">
        <w:rPr>
          <w:rFonts w:ascii="仿宋_GB2312" w:eastAsia="仿宋_GB2312"/>
          <w:color w:val="000000" w:themeColor="text1"/>
          <w:sz w:val="32"/>
          <w:szCs w:val="32"/>
        </w:rPr>
        <w:t>7</w:t>
      </w:r>
      <w:r w:rsidRPr="00266877">
        <w:rPr>
          <w:rFonts w:ascii="仿宋_GB2312" w:eastAsia="仿宋_GB2312" w:hint="eastAsia"/>
          <w:color w:val="000000" w:themeColor="text1"/>
          <w:sz w:val="32"/>
          <w:szCs w:val="32"/>
        </w:rPr>
        <w:t>件，涉案金额3</w:t>
      </w:r>
      <w:r w:rsidRPr="00266877">
        <w:rPr>
          <w:rFonts w:ascii="仿宋_GB2312" w:eastAsia="仿宋_GB2312"/>
          <w:color w:val="000000" w:themeColor="text1"/>
          <w:sz w:val="32"/>
          <w:szCs w:val="32"/>
        </w:rPr>
        <w:t>.7</w:t>
      </w:r>
      <w:r w:rsidRPr="00266877">
        <w:rPr>
          <w:rFonts w:ascii="仿宋_GB2312" w:eastAsia="仿宋_GB2312" w:hint="eastAsia"/>
          <w:color w:val="000000" w:themeColor="text1"/>
          <w:sz w:val="32"/>
          <w:szCs w:val="32"/>
        </w:rPr>
        <w:t>余亿元，对英英肉类食品有限公司依法</w:t>
      </w:r>
      <w:proofErr w:type="gramStart"/>
      <w:r w:rsidRPr="00266877">
        <w:rPr>
          <w:rFonts w:ascii="仿宋_GB2312" w:eastAsia="仿宋_GB2312" w:hint="eastAsia"/>
          <w:color w:val="000000" w:themeColor="text1"/>
          <w:sz w:val="32"/>
          <w:szCs w:val="32"/>
        </w:rPr>
        <w:t>执转破，创新网拍</w:t>
      </w:r>
      <w:proofErr w:type="gramEnd"/>
      <w:r w:rsidRPr="00266877">
        <w:rPr>
          <w:rFonts w:ascii="仿宋_GB2312" w:eastAsia="仿宋_GB2312" w:hint="eastAsia"/>
          <w:color w:val="000000" w:themeColor="text1"/>
          <w:sz w:val="32"/>
          <w:szCs w:val="32"/>
        </w:rPr>
        <w:t>模式，成功将评估692万元的财产拍出1078万元, 扭转企业困局，促成职工债权100%受偿、企业复产、130余名工人就业。打破精准确定抚养费通用裁判思路，以“给公式、定原则”方式判决抚养费用，为解决时间推移造成抚养费不适应物价变化问题提出乐至方案。</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着眼建设法治政府，行政审判有新互动。</w:t>
      </w:r>
      <w:r w:rsidRPr="00266877">
        <w:rPr>
          <w:rFonts w:ascii="仿宋_GB2312" w:eastAsia="仿宋_GB2312" w:hint="eastAsia"/>
          <w:color w:val="000000" w:themeColor="text1"/>
          <w:sz w:val="32"/>
          <w:szCs w:val="32"/>
        </w:rPr>
        <w:t>坚决支持依法行政，对行政相对人超期起诉或主张不合法等6件案件依法驳回起诉，对超越职权行为的1件案件依法予以撤销，对涉环境、卫生、食品安全等25件行政处罚案件裁定准予强制执行。坚持司法与行政良性互动，与县政府建立府院联动机制，出台《行政复议应诉与行政审判工作联席会议规定》，达成化解行政争议、深化社会治理共识；指导和督促落实行政机关负责人出庭应诉制度，行政机关负责人出庭应诉率100%；与司法局、市场监督管理局召开联席会议，共解行政执法难题</w:t>
      </w:r>
      <w:bookmarkStart w:id="0" w:name="_Hlk62540091"/>
      <w:r w:rsidRPr="00266877">
        <w:rPr>
          <w:rFonts w:ascii="仿宋_GB2312" w:eastAsia="仿宋_GB2312" w:hint="eastAsia"/>
          <w:color w:val="000000" w:themeColor="text1"/>
          <w:sz w:val="32"/>
          <w:szCs w:val="32"/>
        </w:rPr>
        <w:t>；就规范行政执法行为等问题</w:t>
      </w:r>
      <w:bookmarkEnd w:id="0"/>
      <w:r w:rsidRPr="00266877">
        <w:rPr>
          <w:rFonts w:ascii="仿宋_GB2312" w:eastAsia="仿宋_GB2312" w:hint="eastAsia"/>
          <w:color w:val="000000" w:themeColor="text1"/>
          <w:sz w:val="32"/>
          <w:szCs w:val="32"/>
        </w:rPr>
        <w:t>发出司法建议3份，推动行政管理更规范。</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lastRenderedPageBreak/>
        <w:t>着眼推动社会诚信建设，</w:t>
      </w:r>
      <w:proofErr w:type="gramStart"/>
      <w:r>
        <w:rPr>
          <w:rFonts w:eastAsia="方正楷体简体" w:cs="方正黑体简体" w:hint="eastAsia"/>
          <w:b/>
          <w:bCs/>
          <w:color w:val="000000" w:themeColor="text1"/>
          <w:sz w:val="32"/>
          <w:szCs w:val="32"/>
        </w:rPr>
        <w:t>亮剑执行</w:t>
      </w:r>
      <w:proofErr w:type="gramEnd"/>
      <w:r>
        <w:rPr>
          <w:rFonts w:eastAsia="方正楷体简体" w:cs="方正黑体简体" w:hint="eastAsia"/>
          <w:b/>
          <w:bCs/>
          <w:color w:val="000000" w:themeColor="text1"/>
          <w:sz w:val="32"/>
          <w:szCs w:val="32"/>
        </w:rPr>
        <w:t>有新视野。</w:t>
      </w:r>
      <w:r w:rsidRPr="00266877">
        <w:rPr>
          <w:rFonts w:ascii="仿宋_GB2312" w:eastAsia="仿宋_GB2312" w:hint="eastAsia"/>
          <w:color w:val="000000" w:themeColor="text1"/>
          <w:sz w:val="32"/>
          <w:szCs w:val="32"/>
        </w:rPr>
        <w:t>受理各类执行案件1872件，执结1860件，执行到位标的2.26亿余元，整体执结率 99.36%，较去年同期提升10.45个百分点。铁腕惩戒失信，维护法治尊严，纳入失信人名单184人，限制高消费602人，限制乘飞机、高铁2225人，罚款、拘留43人次，移送公安机关</w:t>
      </w:r>
      <w:proofErr w:type="gramStart"/>
      <w:r w:rsidRPr="00266877">
        <w:rPr>
          <w:rFonts w:ascii="仿宋_GB2312" w:eastAsia="仿宋_GB2312" w:hint="eastAsia"/>
          <w:color w:val="000000" w:themeColor="text1"/>
          <w:sz w:val="32"/>
          <w:szCs w:val="32"/>
        </w:rPr>
        <w:t>采取临控措施</w:t>
      </w:r>
      <w:proofErr w:type="gramEnd"/>
      <w:r w:rsidRPr="00266877">
        <w:rPr>
          <w:rFonts w:ascii="仿宋_GB2312" w:eastAsia="仿宋_GB2312" w:hint="eastAsia"/>
          <w:color w:val="000000" w:themeColor="text1"/>
          <w:sz w:val="32"/>
          <w:szCs w:val="32"/>
        </w:rPr>
        <w:t>34人次。探索修复性执行，创设守信条件，对267名非恶意失信、有强烈守信意愿的人员，屏蔽失信名单、消除限制消费措施，引导恢复经营、分期履约，工作经验获省法学会“治蜀兴川”论坛二等奖。在川内首创“零接触·云闪付”</w:t>
      </w:r>
      <w:r w:rsidRPr="00266877">
        <w:rPr>
          <w:rFonts w:ascii="仿宋_GB2312" w:eastAsia="仿宋_GB2312" w:hint="eastAsia"/>
          <w:color w:val="000000" w:themeColor="text1"/>
          <w:sz w:val="32"/>
          <w:szCs w:val="32"/>
        </w:rPr>
        <w:endnoteReference w:id="2"/>
      </w:r>
      <w:r w:rsidRPr="00266877">
        <w:rPr>
          <w:rFonts w:ascii="仿宋_GB2312" w:eastAsia="仿宋_GB2312" w:hint="eastAsia"/>
          <w:color w:val="000000" w:themeColor="text1"/>
          <w:sz w:val="32"/>
          <w:szCs w:val="32"/>
        </w:rPr>
        <w:t>执行案款发放模式，发放1000余笔、7181万元，做法被中央政法委转发。</w:t>
      </w:r>
    </w:p>
    <w:p w:rsidR="00810051" w:rsidRDefault="005B3B9F">
      <w:pPr>
        <w:spacing w:line="560" w:lineRule="exact"/>
        <w:ind w:firstLineChars="200" w:firstLine="640"/>
        <w:rPr>
          <w:rFonts w:eastAsia="方正黑体_GBK" w:cs="方正黑体简体"/>
          <w:bCs/>
          <w:color w:val="000000" w:themeColor="text1"/>
          <w:sz w:val="32"/>
          <w:szCs w:val="32"/>
        </w:rPr>
      </w:pPr>
      <w:r>
        <w:rPr>
          <w:rFonts w:eastAsia="方正黑体简体" w:cs="方正黑体简体"/>
          <w:bCs/>
          <w:color w:val="000000" w:themeColor="text1"/>
          <w:sz w:val="32"/>
          <w:szCs w:val="32"/>
        </w:rPr>
        <w:t>三、</w:t>
      </w:r>
      <w:r>
        <w:rPr>
          <w:rFonts w:eastAsia="方正黑体简体" w:cs="方正黑体简体" w:hint="eastAsia"/>
          <w:bCs/>
          <w:color w:val="000000" w:themeColor="text1"/>
          <w:sz w:val="32"/>
          <w:szCs w:val="32"/>
        </w:rPr>
        <w:t>细守护，全力与民生福祉同心服务，司法为民更优化</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拓展一站式诉讼服务新空间。</w:t>
      </w:r>
      <w:r w:rsidRPr="00266877">
        <w:rPr>
          <w:rFonts w:ascii="仿宋_GB2312" w:eastAsia="仿宋_GB2312" w:hint="eastAsia"/>
          <w:color w:val="000000" w:themeColor="text1"/>
          <w:sz w:val="32"/>
          <w:szCs w:val="32"/>
        </w:rPr>
        <w:t>线下，着力完善自助功能，新增财务结算终端，实现诉讼费交退、票据打印一体化自助；线上，着力拓展全流程服务，受理网上立案申请628件、开展跨域立案29件、网络推进办案572件，配备专职12368诉讼服务热线</w:t>
      </w:r>
      <w:r w:rsidRPr="00266877">
        <w:rPr>
          <w:rFonts w:ascii="仿宋_GB2312" w:eastAsia="仿宋_GB2312" w:hint="eastAsia"/>
          <w:color w:val="000000" w:themeColor="text1"/>
          <w:sz w:val="32"/>
          <w:szCs w:val="32"/>
        </w:rPr>
        <w:endnoteReference w:id="3"/>
      </w:r>
      <w:r w:rsidRPr="00266877">
        <w:rPr>
          <w:rFonts w:ascii="仿宋_GB2312" w:eastAsia="仿宋_GB2312" w:hint="eastAsia"/>
          <w:color w:val="000000" w:themeColor="text1"/>
          <w:sz w:val="32"/>
          <w:szCs w:val="32"/>
        </w:rPr>
        <w:t>接线员，为当事人提供法律咨询803人次、案件查询服务1782人次，初步实现咨询、立案、审理、执行、结算全线</w:t>
      </w:r>
      <w:proofErr w:type="gramStart"/>
      <w:r w:rsidRPr="00266877">
        <w:rPr>
          <w:rFonts w:ascii="仿宋_GB2312" w:eastAsia="仿宋_GB2312" w:hint="eastAsia"/>
          <w:color w:val="000000" w:themeColor="text1"/>
          <w:sz w:val="32"/>
          <w:szCs w:val="32"/>
        </w:rPr>
        <w:t>一网通办</w:t>
      </w:r>
      <w:proofErr w:type="gramEnd"/>
      <w:r w:rsidRPr="00266877">
        <w:rPr>
          <w:rFonts w:ascii="仿宋_GB2312" w:eastAsia="仿宋_GB2312" w:hint="eastAsia"/>
          <w:color w:val="000000" w:themeColor="text1"/>
          <w:sz w:val="32"/>
          <w:szCs w:val="32"/>
        </w:rPr>
        <w:t>,一站式诉讼服务体系建设</w:t>
      </w:r>
      <w:proofErr w:type="gramStart"/>
      <w:r w:rsidRPr="00266877">
        <w:rPr>
          <w:rFonts w:ascii="仿宋_GB2312" w:eastAsia="仿宋_GB2312" w:hint="eastAsia"/>
          <w:color w:val="000000" w:themeColor="text1"/>
          <w:sz w:val="32"/>
          <w:szCs w:val="32"/>
        </w:rPr>
        <w:t>质效获全市</w:t>
      </w:r>
      <w:proofErr w:type="gramEnd"/>
      <w:r w:rsidRPr="00266877">
        <w:rPr>
          <w:rFonts w:ascii="仿宋_GB2312" w:eastAsia="仿宋_GB2312" w:hint="eastAsia"/>
          <w:color w:val="000000" w:themeColor="text1"/>
          <w:sz w:val="32"/>
          <w:szCs w:val="32"/>
        </w:rPr>
        <w:t>第一。</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搭建矛盾纠纷多元化解新平台。</w:t>
      </w:r>
      <w:r w:rsidRPr="00266877">
        <w:rPr>
          <w:rFonts w:ascii="仿宋_GB2312" w:eastAsia="仿宋_GB2312" w:hint="eastAsia"/>
          <w:color w:val="000000" w:themeColor="text1"/>
          <w:sz w:val="32"/>
          <w:szCs w:val="32"/>
        </w:rPr>
        <w:t>承建乐至</w:t>
      </w:r>
      <w:proofErr w:type="gramStart"/>
      <w:r w:rsidRPr="00266877">
        <w:rPr>
          <w:rFonts w:ascii="仿宋_GB2312" w:eastAsia="仿宋_GB2312" w:hint="eastAsia"/>
          <w:color w:val="000000" w:themeColor="text1"/>
          <w:sz w:val="32"/>
          <w:szCs w:val="32"/>
        </w:rPr>
        <w:t>县矛盾</w:t>
      </w:r>
      <w:proofErr w:type="gramEnd"/>
      <w:r w:rsidRPr="00266877">
        <w:rPr>
          <w:rFonts w:ascii="仿宋_GB2312" w:eastAsia="仿宋_GB2312" w:hint="eastAsia"/>
          <w:color w:val="000000" w:themeColor="text1"/>
          <w:sz w:val="32"/>
          <w:szCs w:val="32"/>
        </w:rPr>
        <w:t>纠纷多元化解协调中心，自觉把法院调解工作置于党委政府大治理格局中。优化律师调解室、人民调解</w:t>
      </w:r>
      <w:proofErr w:type="gramStart"/>
      <w:r w:rsidRPr="00266877">
        <w:rPr>
          <w:rFonts w:ascii="仿宋_GB2312" w:eastAsia="仿宋_GB2312" w:hint="eastAsia"/>
          <w:color w:val="000000" w:themeColor="text1"/>
          <w:sz w:val="32"/>
          <w:szCs w:val="32"/>
        </w:rPr>
        <w:t>室运行</w:t>
      </w:r>
      <w:proofErr w:type="gramEnd"/>
      <w:r w:rsidRPr="00266877">
        <w:rPr>
          <w:rFonts w:ascii="仿宋_GB2312" w:eastAsia="仿宋_GB2312" w:hint="eastAsia"/>
          <w:color w:val="000000" w:themeColor="text1"/>
          <w:sz w:val="32"/>
          <w:szCs w:val="32"/>
        </w:rPr>
        <w:t>模式，将6个调解组织、15名调解员引入人民法院网上调解平台</w:t>
      </w:r>
      <w:r w:rsidRPr="00266877">
        <w:rPr>
          <w:rFonts w:ascii="仿宋_GB2312" w:eastAsia="仿宋_GB2312" w:hint="eastAsia"/>
          <w:color w:val="000000" w:themeColor="text1"/>
          <w:sz w:val="32"/>
          <w:szCs w:val="32"/>
        </w:rPr>
        <w:endnoteReference w:id="4"/>
      </w:r>
      <w:r w:rsidRPr="00266877">
        <w:rPr>
          <w:rFonts w:ascii="仿宋_GB2312" w:eastAsia="仿宋_GB2312" w:hint="eastAsia"/>
          <w:color w:val="000000" w:themeColor="text1"/>
          <w:sz w:val="32"/>
          <w:szCs w:val="32"/>
        </w:rPr>
        <w:t>，全时段、智慧化对接审</w:t>
      </w:r>
      <w:r w:rsidRPr="00266877">
        <w:rPr>
          <w:rFonts w:ascii="仿宋_GB2312" w:eastAsia="仿宋_GB2312" w:hint="eastAsia"/>
          <w:color w:val="000000" w:themeColor="text1"/>
          <w:sz w:val="32"/>
          <w:szCs w:val="32"/>
        </w:rPr>
        <w:lastRenderedPageBreak/>
        <w:t>判调解，开展调解1254次。针对交通肇事案件增多、事故调解与司法确认脱节的现状，在县交警大队设立交通事故巡回审判点，开展事故调解、协议确认一体化诉讼服务，仅2020年第四季度，就通过司法确认化解纠纷117件。延伸工作触角，优化东山、高寺便民诉讼服务联络点布局，</w:t>
      </w:r>
      <w:proofErr w:type="gramStart"/>
      <w:r w:rsidRPr="00266877">
        <w:rPr>
          <w:rFonts w:ascii="仿宋_GB2312" w:eastAsia="仿宋_GB2312" w:hint="eastAsia"/>
          <w:color w:val="000000" w:themeColor="text1"/>
          <w:sz w:val="32"/>
          <w:szCs w:val="32"/>
        </w:rPr>
        <w:t>新建金</w:t>
      </w:r>
      <w:proofErr w:type="gramEnd"/>
      <w:r w:rsidRPr="00266877">
        <w:rPr>
          <w:rFonts w:ascii="仿宋_GB2312" w:eastAsia="仿宋_GB2312" w:hint="eastAsia"/>
          <w:color w:val="000000" w:themeColor="text1"/>
          <w:sz w:val="32"/>
          <w:szCs w:val="32"/>
        </w:rPr>
        <w:t>顺、中和等7个联络点，开展上门立案、现场调解等司法服务540余次，助力党委政府实施乡村振兴、创建“无讼”社区。</w:t>
      </w:r>
    </w:p>
    <w:p w:rsidR="00810051" w:rsidRPr="00266877" w:rsidRDefault="005B3B9F">
      <w:pPr>
        <w:spacing w:line="560" w:lineRule="exact"/>
        <w:ind w:firstLineChars="200" w:firstLine="643"/>
        <w:rPr>
          <w:rFonts w:ascii="仿宋_GB2312" w:eastAsia="仿宋_GB2312"/>
          <w:color w:val="000000" w:themeColor="text1"/>
          <w:sz w:val="32"/>
          <w:szCs w:val="32"/>
        </w:rPr>
      </w:pPr>
      <w:bookmarkStart w:id="1" w:name="_Hlk62540437"/>
      <w:r>
        <w:rPr>
          <w:rFonts w:eastAsia="方正楷体简体" w:cs="方正黑体简体" w:hint="eastAsia"/>
          <w:b/>
          <w:bCs/>
          <w:color w:val="000000" w:themeColor="text1"/>
          <w:sz w:val="32"/>
          <w:szCs w:val="32"/>
        </w:rPr>
        <w:t>强化民生权益保障新思维。</w:t>
      </w:r>
      <w:r w:rsidRPr="00266877">
        <w:rPr>
          <w:rFonts w:ascii="仿宋_GB2312" w:eastAsia="仿宋_GB2312" w:hint="eastAsia"/>
          <w:color w:val="000000" w:themeColor="text1"/>
          <w:sz w:val="32"/>
          <w:szCs w:val="32"/>
        </w:rPr>
        <w:t>支持农民工讨薪，审结劳务合同、追索劳动报酬纠纷292件，兑现欠薪1592万元；</w:t>
      </w:r>
      <w:r w:rsidRPr="00266877">
        <w:rPr>
          <w:rFonts w:ascii="仿宋_GB2312" w:eastAsia="仿宋_GB2312"/>
          <w:color w:val="000000" w:themeColor="text1"/>
          <w:sz w:val="32"/>
          <w:szCs w:val="32"/>
        </w:rPr>
        <w:t>协调成都市金牛区法院将我县42名农民工纳入双乐挂面公司执行案款分配，让拖欠5年</w:t>
      </w:r>
      <w:r w:rsidRPr="00266877">
        <w:rPr>
          <w:rFonts w:ascii="仿宋_GB2312" w:eastAsia="仿宋_GB2312" w:hint="eastAsia"/>
          <w:color w:val="000000" w:themeColor="text1"/>
          <w:sz w:val="32"/>
          <w:szCs w:val="32"/>
        </w:rPr>
        <w:t>的</w:t>
      </w:r>
      <w:r w:rsidRPr="00266877">
        <w:rPr>
          <w:rFonts w:ascii="仿宋_GB2312" w:eastAsia="仿宋_GB2312"/>
          <w:color w:val="000000" w:themeColor="text1"/>
          <w:sz w:val="32"/>
          <w:szCs w:val="32"/>
        </w:rPr>
        <w:t>45万工资得以兑现</w:t>
      </w:r>
      <w:r w:rsidRPr="00266877">
        <w:rPr>
          <w:rFonts w:ascii="仿宋_GB2312" w:eastAsia="仿宋_GB2312" w:hint="eastAsia"/>
          <w:color w:val="000000" w:themeColor="text1"/>
          <w:sz w:val="32"/>
          <w:szCs w:val="32"/>
        </w:rPr>
        <w:t>；严厉打击拖欠劳动报酬行为，审结我县拒不支付劳动报酬首案，责令限期支付拖欠工资。助力安置房项目建设，先予执行</w:t>
      </w:r>
      <w:r w:rsidRPr="00266877">
        <w:rPr>
          <w:rFonts w:ascii="仿宋_GB2312" w:eastAsia="仿宋_GB2312" w:hint="eastAsia"/>
        </w:rPr>
        <w:endnoteReference w:id="5"/>
      </w:r>
      <w:r w:rsidRPr="00266877">
        <w:rPr>
          <w:rFonts w:ascii="仿宋_GB2312" w:eastAsia="仿宋_GB2312" w:hint="eastAsia"/>
          <w:color w:val="000000" w:themeColor="text1"/>
          <w:sz w:val="32"/>
          <w:szCs w:val="32"/>
        </w:rPr>
        <w:t>报国寺村安置房建设工程施工合同纠纷案，督促施工方限期退出工地、交付施工资料，帮助项目接力推进。让困难群众打得起官司，减、免、缓诉讼费32件6万余元。为困境当事人雪中送炭，发放司法救助资金1万余元，救助2人。</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打造法治宣教新载体</w:t>
      </w:r>
      <w:r>
        <w:rPr>
          <w:rFonts w:eastAsia="方正楷体简体" w:hint="eastAsia"/>
          <w:color w:val="000000" w:themeColor="text1"/>
          <w:sz w:val="32"/>
          <w:szCs w:val="32"/>
        </w:rPr>
        <w:t>。</w:t>
      </w:r>
      <w:r w:rsidRPr="00266877">
        <w:rPr>
          <w:rFonts w:ascii="仿宋_GB2312" w:eastAsia="仿宋_GB2312" w:hint="eastAsia"/>
          <w:color w:val="000000" w:themeColor="text1"/>
          <w:sz w:val="32"/>
          <w:szCs w:val="32"/>
        </w:rPr>
        <w:t>紧</w:t>
      </w:r>
      <w:proofErr w:type="gramStart"/>
      <w:r w:rsidRPr="00266877">
        <w:rPr>
          <w:rFonts w:ascii="仿宋_GB2312" w:eastAsia="仿宋_GB2312" w:hint="eastAsia"/>
          <w:color w:val="000000" w:themeColor="text1"/>
          <w:sz w:val="32"/>
          <w:szCs w:val="32"/>
        </w:rPr>
        <w:t>切群众</w:t>
      </w:r>
      <w:proofErr w:type="gramEnd"/>
      <w:r w:rsidRPr="00266877">
        <w:rPr>
          <w:rFonts w:ascii="仿宋_GB2312" w:eastAsia="仿宋_GB2312" w:hint="eastAsia"/>
          <w:color w:val="000000" w:themeColor="text1"/>
          <w:sz w:val="32"/>
          <w:szCs w:val="32"/>
        </w:rPr>
        <w:t>法律知识新需要，推出法治宣传新产品。探索推进“三基”课堂式庭审，以法庭为基地、以案件为基础、以正观念为基准，案</w:t>
      </w:r>
      <w:proofErr w:type="gramStart"/>
      <w:r w:rsidRPr="00266877">
        <w:rPr>
          <w:rFonts w:ascii="仿宋_GB2312" w:eastAsia="仿宋_GB2312" w:hint="eastAsia"/>
          <w:color w:val="000000" w:themeColor="text1"/>
          <w:sz w:val="32"/>
          <w:szCs w:val="32"/>
        </w:rPr>
        <w:t>案</w:t>
      </w:r>
      <w:proofErr w:type="gramEnd"/>
      <w:r w:rsidRPr="00266877">
        <w:rPr>
          <w:rFonts w:ascii="仿宋_GB2312" w:eastAsia="仿宋_GB2312" w:hint="eastAsia"/>
          <w:color w:val="000000" w:themeColor="text1"/>
          <w:sz w:val="32"/>
          <w:szCs w:val="32"/>
        </w:rPr>
        <w:t>讲法、环环释理，着力播法治火种、树守法意识。探索开讲“《民法典》故事会”，讲小案例、说大法理，宣讲11场、散发资料1000余册，着力引导公序良俗、弘扬法治精神。探索启动“启明星”未成年人保护项目，</w:t>
      </w:r>
      <w:r w:rsidRPr="00266877">
        <w:rPr>
          <w:rFonts w:ascii="仿宋_GB2312" w:eastAsia="仿宋_GB2312" w:hint="eastAsia"/>
          <w:color w:val="000000" w:themeColor="text1"/>
          <w:sz w:val="32"/>
          <w:szCs w:val="32"/>
        </w:rPr>
        <w:lastRenderedPageBreak/>
        <w:t>从“教育孩子、引导家庭、指导学校、发动社会”四个方向推进法治教育，开展“法治进校园”、农家课堂等特色活动7次，与回</w:t>
      </w:r>
      <w:proofErr w:type="gramStart"/>
      <w:r w:rsidRPr="00266877">
        <w:rPr>
          <w:rFonts w:ascii="仿宋_GB2312" w:eastAsia="仿宋_GB2312" w:hint="eastAsia"/>
          <w:color w:val="000000" w:themeColor="text1"/>
          <w:sz w:val="32"/>
          <w:szCs w:val="32"/>
        </w:rPr>
        <w:t>澜</w:t>
      </w:r>
      <w:proofErr w:type="gramEnd"/>
      <w:r w:rsidRPr="00266877">
        <w:rPr>
          <w:rFonts w:ascii="仿宋_GB2312" w:eastAsia="仿宋_GB2312" w:hint="eastAsia"/>
          <w:color w:val="000000" w:themeColor="text1"/>
          <w:sz w:val="32"/>
          <w:szCs w:val="32"/>
        </w:rPr>
        <w:t>中学共建法治教育基地，将法治教育从涉案个体普及到未成年人群体，把法治引导从家庭拓展到学校、社区、农村，着力凝聚法治合力、启航法治未来。</w:t>
      </w:r>
    </w:p>
    <w:bookmarkEnd w:id="1"/>
    <w:p w:rsidR="00810051" w:rsidRDefault="005B3B9F">
      <w:pPr>
        <w:spacing w:line="560" w:lineRule="exact"/>
        <w:ind w:firstLineChars="200" w:firstLine="640"/>
        <w:rPr>
          <w:rFonts w:eastAsia="方正黑体简体" w:cs="方正黑体简体"/>
          <w:bCs/>
          <w:color w:val="000000" w:themeColor="text1"/>
          <w:sz w:val="32"/>
          <w:szCs w:val="32"/>
        </w:rPr>
      </w:pPr>
      <w:r>
        <w:rPr>
          <w:rFonts w:eastAsia="方正黑体简体" w:cs="方正黑体简体"/>
          <w:bCs/>
          <w:color w:val="000000" w:themeColor="text1"/>
          <w:sz w:val="32"/>
          <w:szCs w:val="32"/>
        </w:rPr>
        <w:t>四、</w:t>
      </w:r>
      <w:r>
        <w:rPr>
          <w:rFonts w:eastAsia="方正黑体简体" w:cs="方正黑体简体" w:hint="eastAsia"/>
          <w:bCs/>
          <w:color w:val="000000" w:themeColor="text1"/>
          <w:sz w:val="32"/>
          <w:szCs w:val="32"/>
        </w:rPr>
        <w:t>勇创新，全力与司法权责同步施治</w:t>
      </w:r>
      <w:r>
        <w:rPr>
          <w:rFonts w:eastAsia="方正黑体简体" w:cs="方正黑体简体"/>
          <w:bCs/>
          <w:color w:val="000000" w:themeColor="text1"/>
          <w:sz w:val="32"/>
          <w:szCs w:val="32"/>
        </w:rPr>
        <w:t>，</w:t>
      </w:r>
      <w:r>
        <w:rPr>
          <w:rFonts w:eastAsia="方正黑体简体" w:cs="方正黑体简体" w:hint="eastAsia"/>
          <w:bCs/>
          <w:color w:val="000000" w:themeColor="text1"/>
          <w:sz w:val="32"/>
          <w:szCs w:val="32"/>
        </w:rPr>
        <w:t>改革步伐更稳健</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持续规范审判权力运行。</w:t>
      </w:r>
      <w:r w:rsidRPr="00266877">
        <w:rPr>
          <w:rFonts w:ascii="仿宋_GB2312" w:eastAsia="仿宋_GB2312" w:hint="eastAsia"/>
          <w:color w:val="000000" w:themeColor="text1"/>
          <w:sz w:val="32"/>
          <w:szCs w:val="32"/>
        </w:rPr>
        <w:t>坚持放权不放纵，规范审判管理、审判监督权力边界，明晰工作尺度。逗</w:t>
      </w:r>
      <w:proofErr w:type="gramStart"/>
      <w:r w:rsidRPr="00266877">
        <w:rPr>
          <w:rFonts w:ascii="仿宋_GB2312" w:eastAsia="仿宋_GB2312" w:hint="eastAsia"/>
          <w:color w:val="000000" w:themeColor="text1"/>
          <w:sz w:val="32"/>
          <w:szCs w:val="32"/>
        </w:rPr>
        <w:t>硬系统</w:t>
      </w:r>
      <w:proofErr w:type="gramEnd"/>
      <w:r w:rsidRPr="00266877">
        <w:rPr>
          <w:rFonts w:ascii="仿宋_GB2312" w:eastAsia="仿宋_GB2312" w:hint="eastAsia"/>
          <w:color w:val="000000" w:themeColor="text1"/>
          <w:sz w:val="32"/>
          <w:szCs w:val="32"/>
        </w:rPr>
        <w:t>分案，除特定类型案件外，100%随机分案，预防案件点办中的暗箱。发挥领导作用，院庭长办案4166件，占全院案件的74.43%，同比增长16.60个百分点，强化示范带动。精细审判指导，发挥专业法官会、立审执联席会、审判委员会会诊难案，助力个案精准判断。统一办案标尺，完成类案、关联案件检索</w:t>
      </w:r>
      <w:r w:rsidRPr="00266877">
        <w:rPr>
          <w:rFonts w:ascii="仿宋_GB2312" w:eastAsia="仿宋_GB2312" w:hint="eastAsia"/>
        </w:rPr>
        <w:endnoteReference w:id="6"/>
      </w:r>
      <w:r w:rsidRPr="00266877">
        <w:rPr>
          <w:rFonts w:ascii="仿宋_GB2312" w:eastAsia="仿宋_GB2312" w:hint="eastAsia"/>
          <w:color w:val="000000" w:themeColor="text1"/>
          <w:sz w:val="32"/>
          <w:szCs w:val="32"/>
        </w:rPr>
        <w:t>1964件次，促进同案同判。做实重案跟踪，205件案件纳入“四类案件”</w:t>
      </w:r>
      <w:r w:rsidRPr="00266877">
        <w:rPr>
          <w:rFonts w:ascii="仿宋_GB2312" w:eastAsia="仿宋_GB2312" w:hint="eastAsia"/>
          <w:color w:val="000000" w:themeColor="text1"/>
          <w:sz w:val="32"/>
          <w:szCs w:val="32"/>
        </w:rPr>
        <w:endnoteReference w:id="7"/>
      </w:r>
      <w:r w:rsidRPr="00266877">
        <w:rPr>
          <w:rFonts w:ascii="仿宋_GB2312" w:eastAsia="仿宋_GB2312" w:hint="eastAsia"/>
          <w:color w:val="000000" w:themeColor="text1"/>
          <w:sz w:val="32"/>
          <w:szCs w:val="32"/>
        </w:rPr>
        <w:t>监管，同比增加197件，突出监督焦点。</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大胆推动质效管理创新。</w:t>
      </w:r>
      <w:r w:rsidRPr="00266877">
        <w:rPr>
          <w:rFonts w:ascii="仿宋_GB2312" w:eastAsia="仿宋_GB2312" w:hint="eastAsia"/>
          <w:color w:val="000000" w:themeColor="text1"/>
          <w:sz w:val="32"/>
          <w:szCs w:val="32"/>
        </w:rPr>
        <w:t>严把司法公正生命线，严防正义缺席、公正迟到。创新探索“五点五线质效管理工作法”，紧扣联动作战、分层攻坚、递进落实、分类指导、动态督促五个重点，拓展管理监督线路，实现审判质效飞跃。从效率看，在收案增加10.11%、抽调11人脱产脱贫攻坚、人员减少1</w:t>
      </w:r>
      <w:r w:rsidRPr="00266877">
        <w:rPr>
          <w:rFonts w:ascii="仿宋_GB2312" w:eastAsia="仿宋_GB2312"/>
          <w:color w:val="000000" w:themeColor="text1"/>
          <w:sz w:val="32"/>
          <w:szCs w:val="32"/>
        </w:rPr>
        <w:t>0.38</w:t>
      </w:r>
      <w:r w:rsidRPr="00266877">
        <w:rPr>
          <w:rFonts w:ascii="仿宋_GB2312" w:eastAsia="仿宋_GB2312" w:hint="eastAsia"/>
          <w:color w:val="000000" w:themeColor="text1"/>
          <w:sz w:val="32"/>
          <w:szCs w:val="32"/>
        </w:rPr>
        <w:t>%的前提下，结案率达到99.36%，同比提升4.93个百分点。从质量看，案件上诉率6.93%，同比下降0</w:t>
      </w:r>
      <w:r w:rsidRPr="00266877">
        <w:rPr>
          <w:rFonts w:ascii="仿宋_GB2312" w:eastAsia="仿宋_GB2312"/>
          <w:color w:val="000000" w:themeColor="text1"/>
          <w:sz w:val="32"/>
          <w:szCs w:val="32"/>
        </w:rPr>
        <w:t>.54</w:t>
      </w:r>
      <w:r w:rsidRPr="00266877">
        <w:rPr>
          <w:rFonts w:ascii="仿宋_GB2312" w:eastAsia="仿宋_GB2312" w:hint="eastAsia"/>
          <w:color w:val="000000" w:themeColor="text1"/>
          <w:sz w:val="32"/>
          <w:szCs w:val="32"/>
        </w:rPr>
        <w:t>个百分点，工作经验两次在全市审判质</w:t>
      </w:r>
      <w:proofErr w:type="gramStart"/>
      <w:r w:rsidRPr="00266877">
        <w:rPr>
          <w:rFonts w:ascii="仿宋_GB2312" w:eastAsia="仿宋_GB2312" w:hint="eastAsia"/>
          <w:color w:val="000000" w:themeColor="text1"/>
          <w:sz w:val="32"/>
          <w:szCs w:val="32"/>
        </w:rPr>
        <w:t>效推进</w:t>
      </w:r>
      <w:proofErr w:type="gramEnd"/>
      <w:r w:rsidRPr="00266877">
        <w:rPr>
          <w:rFonts w:ascii="仿宋_GB2312" w:eastAsia="仿宋_GB2312" w:hint="eastAsia"/>
          <w:color w:val="000000" w:themeColor="text1"/>
          <w:sz w:val="32"/>
          <w:szCs w:val="32"/>
        </w:rPr>
        <w:t>会上交流。</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lastRenderedPageBreak/>
        <w:t>积极优化司法资源配置。</w:t>
      </w:r>
      <w:r w:rsidRPr="00266877">
        <w:rPr>
          <w:rFonts w:ascii="仿宋_GB2312" w:eastAsia="仿宋_GB2312" w:hint="eastAsia"/>
          <w:color w:val="000000" w:themeColor="text1"/>
          <w:sz w:val="32"/>
          <w:szCs w:val="32"/>
        </w:rPr>
        <w:t>坚持精兵简政、重点着力，完成内设机构改革，14个内设机构精简为10个，将85%的力量充实到审判一线。推进集约化管理，增设</w:t>
      </w:r>
      <w:r w:rsidRPr="00266877">
        <w:rPr>
          <w:rFonts w:ascii="仿宋_GB2312" w:eastAsia="仿宋_GB2312"/>
          <w:color w:val="000000" w:themeColor="text1"/>
          <w:sz w:val="32"/>
          <w:szCs w:val="32"/>
        </w:rPr>
        <w:t>1</w:t>
      </w:r>
      <w:r w:rsidRPr="00266877">
        <w:rPr>
          <w:rFonts w:ascii="仿宋_GB2312" w:eastAsia="仿宋_GB2312" w:hint="eastAsia"/>
          <w:color w:val="000000" w:themeColor="text1"/>
          <w:sz w:val="32"/>
          <w:szCs w:val="32"/>
        </w:rPr>
        <w:t>个民商</w:t>
      </w:r>
      <w:proofErr w:type="gramStart"/>
      <w:r w:rsidRPr="00266877">
        <w:rPr>
          <w:rFonts w:ascii="仿宋_GB2312" w:eastAsia="仿宋_GB2312" w:hint="eastAsia"/>
          <w:color w:val="000000" w:themeColor="text1"/>
          <w:sz w:val="32"/>
          <w:szCs w:val="32"/>
        </w:rPr>
        <w:t>事简案快审</w:t>
      </w:r>
      <w:proofErr w:type="gramEnd"/>
      <w:r w:rsidRPr="00266877">
        <w:rPr>
          <w:rFonts w:ascii="仿宋_GB2312" w:eastAsia="仿宋_GB2312" w:hint="eastAsia"/>
          <w:color w:val="000000" w:themeColor="text1"/>
          <w:sz w:val="32"/>
          <w:szCs w:val="32"/>
        </w:rPr>
        <w:t>团队，为案件轻重分离、快慢分道提供组织支撑，民商事快审团队审理案件2315件，占民商事案件总量的67.26%，结案率99.83%，</w:t>
      </w:r>
      <w:proofErr w:type="gramStart"/>
      <w:r w:rsidRPr="00266877">
        <w:rPr>
          <w:rFonts w:ascii="仿宋_GB2312" w:eastAsia="仿宋_GB2312" w:hint="eastAsia"/>
          <w:color w:val="000000" w:themeColor="text1"/>
          <w:sz w:val="32"/>
          <w:szCs w:val="32"/>
        </w:rPr>
        <w:t>调撤案件</w:t>
      </w:r>
      <w:proofErr w:type="gramEnd"/>
      <w:r w:rsidRPr="00266877">
        <w:rPr>
          <w:rFonts w:ascii="仿宋_GB2312" w:eastAsia="仿宋_GB2312" w:hint="eastAsia"/>
          <w:color w:val="000000" w:themeColor="text1"/>
          <w:sz w:val="32"/>
          <w:szCs w:val="32"/>
        </w:rPr>
        <w:t>1173件，</w:t>
      </w:r>
      <w:proofErr w:type="gramStart"/>
      <w:r w:rsidRPr="00266877">
        <w:rPr>
          <w:rFonts w:ascii="仿宋_GB2312" w:eastAsia="仿宋_GB2312" w:hint="eastAsia"/>
          <w:color w:val="000000" w:themeColor="text1"/>
          <w:sz w:val="32"/>
          <w:szCs w:val="32"/>
        </w:rPr>
        <w:t>调撤率</w:t>
      </w:r>
      <w:proofErr w:type="gramEnd"/>
      <w:r w:rsidRPr="00266877">
        <w:rPr>
          <w:rFonts w:ascii="仿宋_GB2312" w:eastAsia="仿宋_GB2312" w:hint="eastAsia"/>
          <w:color w:val="000000" w:themeColor="text1"/>
          <w:sz w:val="32"/>
          <w:szCs w:val="32"/>
        </w:rPr>
        <w:t>50.76%，快审案</w:t>
      </w:r>
      <w:proofErr w:type="gramStart"/>
      <w:r w:rsidRPr="00266877">
        <w:rPr>
          <w:rFonts w:ascii="仿宋_GB2312" w:eastAsia="仿宋_GB2312" w:hint="eastAsia"/>
          <w:color w:val="000000" w:themeColor="text1"/>
          <w:sz w:val="32"/>
          <w:szCs w:val="32"/>
        </w:rPr>
        <w:t>件平均</w:t>
      </w:r>
      <w:proofErr w:type="gramEnd"/>
      <w:r w:rsidRPr="00266877">
        <w:rPr>
          <w:rFonts w:ascii="仿宋_GB2312" w:eastAsia="仿宋_GB2312" w:hint="eastAsia"/>
          <w:color w:val="000000" w:themeColor="text1"/>
          <w:sz w:val="32"/>
          <w:szCs w:val="32"/>
        </w:rPr>
        <w:t>审理周期较普通案件缩短10.83天。</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纵深推进刑事诉讼制度改革。</w:t>
      </w:r>
      <w:r w:rsidRPr="00266877">
        <w:rPr>
          <w:rFonts w:ascii="仿宋_GB2312" w:eastAsia="仿宋_GB2312" w:hint="eastAsia"/>
          <w:color w:val="000000" w:themeColor="text1"/>
          <w:sz w:val="32"/>
          <w:szCs w:val="32"/>
        </w:rPr>
        <w:t>强化审判中心作用，进一步落实庭前会议制度，切实适用非法证据排除规则，完善法庭调查程序，确保庭审发挥实质性作用；实行刑事诉讼辩护律师全覆盖，切实保障犯罪嫌疑人合法权益；深入推进认罪认罚</w:t>
      </w:r>
      <w:proofErr w:type="gramStart"/>
      <w:r w:rsidRPr="00266877">
        <w:rPr>
          <w:rFonts w:ascii="仿宋_GB2312" w:eastAsia="仿宋_GB2312" w:hint="eastAsia"/>
          <w:color w:val="000000" w:themeColor="text1"/>
          <w:sz w:val="32"/>
          <w:szCs w:val="32"/>
        </w:rPr>
        <w:t>从宽和刑事速裁</w:t>
      </w:r>
      <w:proofErr w:type="gramEnd"/>
      <w:r w:rsidRPr="00266877">
        <w:rPr>
          <w:rFonts w:ascii="仿宋_GB2312" w:eastAsia="仿宋_GB2312" w:hint="eastAsia"/>
          <w:color w:val="000000" w:themeColor="text1"/>
          <w:sz w:val="32"/>
          <w:szCs w:val="32"/>
        </w:rPr>
        <w:t>改革，刑事案件认罪认罚适用率72.45%，</w:t>
      </w:r>
      <w:proofErr w:type="gramStart"/>
      <w:r w:rsidRPr="00266877">
        <w:rPr>
          <w:rFonts w:ascii="仿宋_GB2312" w:eastAsia="仿宋_GB2312" w:hint="eastAsia"/>
          <w:color w:val="000000" w:themeColor="text1"/>
          <w:sz w:val="32"/>
          <w:szCs w:val="32"/>
        </w:rPr>
        <w:t>其中速裁程序</w:t>
      </w:r>
      <w:proofErr w:type="gramEnd"/>
      <w:r w:rsidRPr="00266877">
        <w:rPr>
          <w:rFonts w:ascii="仿宋_GB2312" w:eastAsia="仿宋_GB2312" w:hint="eastAsia"/>
          <w:color w:val="000000" w:themeColor="text1"/>
          <w:sz w:val="32"/>
          <w:szCs w:val="32"/>
        </w:rPr>
        <w:t>适用率56.23%，平均审理天数5.33天。</w:t>
      </w:r>
    </w:p>
    <w:p w:rsidR="00810051" w:rsidRDefault="005B3B9F">
      <w:pPr>
        <w:spacing w:line="560" w:lineRule="exact"/>
        <w:ind w:firstLineChars="200" w:firstLine="640"/>
        <w:rPr>
          <w:rFonts w:eastAsia="方正黑体_GBK" w:cs="方正黑体简体"/>
          <w:bCs/>
          <w:color w:val="000000" w:themeColor="text1"/>
          <w:sz w:val="32"/>
          <w:szCs w:val="32"/>
        </w:rPr>
      </w:pPr>
      <w:r>
        <w:rPr>
          <w:rFonts w:eastAsia="方正黑体简体" w:cs="方正黑体简体"/>
          <w:bCs/>
          <w:color w:val="000000" w:themeColor="text1"/>
          <w:sz w:val="32"/>
          <w:szCs w:val="32"/>
        </w:rPr>
        <w:t>五、</w:t>
      </w:r>
      <w:r>
        <w:rPr>
          <w:rFonts w:eastAsia="方正黑体简体" w:cs="方正黑体简体" w:hint="eastAsia"/>
          <w:bCs/>
          <w:color w:val="000000" w:themeColor="text1"/>
          <w:sz w:val="32"/>
          <w:szCs w:val="32"/>
        </w:rPr>
        <w:t>严树人，全力与现代审判同标育才，队伍建设更有力</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加强政治引领，淬炼政治品格。</w:t>
      </w:r>
      <w:r w:rsidRPr="00266877">
        <w:rPr>
          <w:rFonts w:ascii="仿宋_GB2312" w:eastAsia="仿宋_GB2312" w:hint="eastAsia"/>
          <w:color w:val="000000" w:themeColor="text1"/>
          <w:sz w:val="32"/>
          <w:szCs w:val="32"/>
        </w:rPr>
        <w:t>精心组织“坚持党对司法工作的绝对领导、坚持中国特色社会主义法治道路”专题活动，使之与意识形态建设融合推进、相辅相承。狠抓理论武装，网上与网下结合、引导与提醒结合、学习与实践结合</w:t>
      </w:r>
      <w:proofErr w:type="gramStart"/>
      <w:r w:rsidRPr="00266877">
        <w:rPr>
          <w:rFonts w:ascii="仿宋_GB2312" w:eastAsia="仿宋_GB2312" w:hint="eastAsia"/>
          <w:color w:val="000000" w:themeColor="text1"/>
          <w:sz w:val="32"/>
          <w:szCs w:val="32"/>
        </w:rPr>
        <w:t>加强学思践</w:t>
      </w:r>
      <w:proofErr w:type="gramEnd"/>
      <w:r w:rsidRPr="00266877">
        <w:rPr>
          <w:rFonts w:ascii="仿宋_GB2312" w:eastAsia="仿宋_GB2312" w:hint="eastAsia"/>
          <w:color w:val="000000" w:themeColor="text1"/>
          <w:sz w:val="32"/>
          <w:szCs w:val="32"/>
        </w:rPr>
        <w:t>悟。端正政治态度，主动向县委汇报重大事项、重点工作，保持审判工作正确方向。深化政治引导，对班子成员、中层干部、员额法官和青年干警集体谈话、个别交心127人次，建院长信箱，组织吐槽会、恳谈会13次，征集问题35个。自觉政治执行，出台《关于强化司法服务推动绿色发展的实施办法》《关于强化司法服务</w:t>
      </w:r>
      <w:r w:rsidRPr="00266877">
        <w:rPr>
          <w:rFonts w:ascii="仿宋_GB2312" w:eastAsia="仿宋_GB2312" w:hint="eastAsia"/>
          <w:color w:val="000000" w:themeColor="text1"/>
          <w:sz w:val="32"/>
          <w:szCs w:val="32"/>
        </w:rPr>
        <w:lastRenderedPageBreak/>
        <w:t>推动城乡融合发展的实施意见》等规范性文件，在实践中深学深悟政治初心，增强“四个意识”、坚定“四个自信”、坚决做到“两个维护”。</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点燃红色引擎，凸显先锋特质。</w:t>
      </w:r>
      <w:r w:rsidRPr="00266877">
        <w:rPr>
          <w:rFonts w:ascii="仿宋_GB2312" w:eastAsia="仿宋_GB2312" w:hint="eastAsia"/>
          <w:color w:val="000000" w:themeColor="text1"/>
          <w:sz w:val="32"/>
          <w:szCs w:val="32"/>
        </w:rPr>
        <w:t>立足审判职能，以“三图三单三点”工作法加强红色引擎作用。三图拓展奋进思路，建领导责任示意图、支部工作作战图、党员创先争优进度图，细化工作指引；三单强化跟踪管理，</w:t>
      </w:r>
      <w:proofErr w:type="gramStart"/>
      <w:r w:rsidRPr="00266877">
        <w:rPr>
          <w:rFonts w:ascii="仿宋_GB2312" w:eastAsia="仿宋_GB2312" w:hint="eastAsia"/>
          <w:color w:val="000000" w:themeColor="text1"/>
          <w:sz w:val="32"/>
          <w:szCs w:val="32"/>
        </w:rPr>
        <w:t>设理论</w:t>
      </w:r>
      <w:proofErr w:type="gramEnd"/>
      <w:r w:rsidRPr="00266877">
        <w:rPr>
          <w:rFonts w:ascii="仿宋_GB2312" w:eastAsia="仿宋_GB2312" w:hint="eastAsia"/>
          <w:color w:val="000000" w:themeColor="text1"/>
          <w:sz w:val="32"/>
          <w:szCs w:val="32"/>
        </w:rPr>
        <w:t>学习单、制创优进度单、</w:t>
      </w:r>
      <w:proofErr w:type="gramStart"/>
      <w:r w:rsidRPr="00266877">
        <w:rPr>
          <w:rFonts w:ascii="仿宋_GB2312" w:eastAsia="仿宋_GB2312" w:hint="eastAsia"/>
          <w:color w:val="000000" w:themeColor="text1"/>
          <w:sz w:val="32"/>
          <w:szCs w:val="32"/>
        </w:rPr>
        <w:t>发差距</w:t>
      </w:r>
      <w:proofErr w:type="gramEnd"/>
      <w:r w:rsidRPr="00266877">
        <w:rPr>
          <w:rFonts w:ascii="仿宋_GB2312" w:eastAsia="仿宋_GB2312" w:hint="eastAsia"/>
          <w:color w:val="000000" w:themeColor="text1"/>
          <w:sz w:val="32"/>
          <w:szCs w:val="32"/>
        </w:rPr>
        <w:t>提示单，逐项落实党建目标；三点落实工作督促，以月检查、季汇报、年述职压紧压实党建责任，引导党员在言行举止上做表率、在急难险重中当先锋，6人受到省委政法委、省高院表彰，3人荣立“三等功”；支部在坚守正义、聚力发展中强堡垒、树尖兵，“亮剑执行”、“启明星”护苗等特色品牌初步形成，2个团队荣记集体“三等功”。</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激发内生动力，磨砺司法本领。</w:t>
      </w:r>
      <w:r w:rsidRPr="00266877">
        <w:rPr>
          <w:rFonts w:ascii="仿宋_GB2312" w:eastAsia="仿宋_GB2312" w:hint="eastAsia"/>
          <w:color w:val="000000" w:themeColor="text1"/>
          <w:sz w:val="32"/>
          <w:szCs w:val="32"/>
        </w:rPr>
        <w:t>以培育讲政治、识大局、精业务、善沟通、有情怀的审判人才为目标开展能力建设，选送35人次到四川法官学院、西南财经大学等地实践学习，适应队伍专业化需求；办法官沙龙、开“乐法课堂”、讲法治慕课，强化新案办理、调研写作、新媒体运用等薄弱环节，促进素质综合发展；加强青年人才培养，择优推荐副科级干部3人，选拔中层领导9人、员额法官</w:t>
      </w:r>
      <w:r w:rsidRPr="00266877">
        <w:rPr>
          <w:rFonts w:ascii="仿宋_GB2312" w:eastAsia="仿宋_GB2312"/>
          <w:color w:val="000000" w:themeColor="text1"/>
          <w:sz w:val="32"/>
          <w:szCs w:val="32"/>
        </w:rPr>
        <w:t>4</w:t>
      </w:r>
      <w:r w:rsidRPr="00266877">
        <w:rPr>
          <w:rFonts w:ascii="仿宋_GB2312" w:eastAsia="仿宋_GB2312" w:hint="eastAsia"/>
          <w:color w:val="000000" w:themeColor="text1"/>
          <w:sz w:val="32"/>
          <w:szCs w:val="32"/>
        </w:rPr>
        <w:t>人，以正确用人导向激励担当作为。一年来，边办案边思考、边工作边探索形成风尚，3篇理论成果在省级征文中获奖，1篇获市第八次社会科学成果二等奖并被市政府通报表扬，5件案件在全市“十佳庭审”“十大典型案例”等评</w:t>
      </w:r>
      <w:r w:rsidRPr="00266877">
        <w:rPr>
          <w:rFonts w:ascii="仿宋_GB2312" w:eastAsia="仿宋_GB2312" w:hint="eastAsia"/>
          <w:color w:val="000000" w:themeColor="text1"/>
          <w:sz w:val="32"/>
          <w:szCs w:val="32"/>
        </w:rPr>
        <w:lastRenderedPageBreak/>
        <w:t>比中脱颖而出。</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严明纪律约束，坚定廉洁操守。</w:t>
      </w:r>
      <w:r w:rsidRPr="00266877">
        <w:rPr>
          <w:rFonts w:ascii="仿宋_GB2312" w:eastAsia="仿宋_GB2312" w:hint="eastAsia"/>
          <w:color w:val="000000" w:themeColor="text1"/>
          <w:sz w:val="32"/>
          <w:szCs w:val="32"/>
        </w:rPr>
        <w:t>抓牢主体责任，召开专题会4次、听取专项工作汇报10次、专项督促检查7次，推动“一岗双责”落实做细。扎实开展“政治建警、从严治警”、违纪违法案件以案促改专项行动，抓实廉政教育，开展专题学习6次、通报典型案例24个、撰写体会266篇；抓实日常监督，严格落实“三非”工作机制</w:t>
      </w:r>
      <w:r w:rsidRPr="00266877">
        <w:rPr>
          <w:rFonts w:ascii="仿宋_GB2312" w:eastAsia="仿宋_GB2312" w:hint="eastAsia"/>
          <w:color w:val="000000" w:themeColor="text1"/>
          <w:sz w:val="32"/>
          <w:szCs w:val="32"/>
        </w:rPr>
        <w:endnoteReference w:id="8"/>
      </w:r>
      <w:r w:rsidRPr="00266877">
        <w:rPr>
          <w:rFonts w:ascii="仿宋_GB2312" w:eastAsia="仿宋_GB2312" w:hint="eastAsia"/>
          <w:color w:val="000000" w:themeColor="text1"/>
          <w:sz w:val="32"/>
          <w:szCs w:val="32"/>
        </w:rPr>
        <w:t>，排查风险点11个、制定防控措施18条；强化重点监督，发放廉政监督卡8000余份、回访当事人3000余人，开展案件质量评查、流程监控69次，发现并限期整改问题23个。坚决正风</w:t>
      </w:r>
      <w:proofErr w:type="gramStart"/>
      <w:r w:rsidRPr="00266877">
        <w:rPr>
          <w:rFonts w:ascii="仿宋_GB2312" w:eastAsia="仿宋_GB2312" w:hint="eastAsia"/>
          <w:color w:val="000000" w:themeColor="text1"/>
          <w:sz w:val="32"/>
          <w:szCs w:val="32"/>
        </w:rPr>
        <w:t>肃</w:t>
      </w:r>
      <w:proofErr w:type="gramEnd"/>
      <w:r w:rsidRPr="00266877">
        <w:rPr>
          <w:rFonts w:ascii="仿宋_GB2312" w:eastAsia="仿宋_GB2312" w:hint="eastAsia"/>
          <w:color w:val="000000" w:themeColor="text1"/>
          <w:sz w:val="32"/>
          <w:szCs w:val="32"/>
        </w:rPr>
        <w:t>纪，诫勉谈话1人、通报批评1人、提醒谈话2人；持续巡察整改，制定并落实整改措施25条、整治顽</w:t>
      </w:r>
      <w:proofErr w:type="gramStart"/>
      <w:r w:rsidRPr="00266877">
        <w:rPr>
          <w:rFonts w:ascii="仿宋_GB2312" w:eastAsia="仿宋_GB2312" w:hint="eastAsia"/>
          <w:color w:val="000000" w:themeColor="text1"/>
          <w:sz w:val="32"/>
          <w:szCs w:val="32"/>
        </w:rPr>
        <w:t>瘴</w:t>
      </w:r>
      <w:proofErr w:type="gramEnd"/>
      <w:r w:rsidRPr="00266877">
        <w:rPr>
          <w:rFonts w:ascii="仿宋_GB2312" w:eastAsia="仿宋_GB2312" w:hint="eastAsia"/>
          <w:color w:val="000000" w:themeColor="text1"/>
          <w:sz w:val="32"/>
          <w:szCs w:val="32"/>
        </w:rPr>
        <w:t>痼疾2项。</w:t>
      </w:r>
    </w:p>
    <w:p w:rsidR="00810051" w:rsidRDefault="005B3B9F">
      <w:pPr>
        <w:spacing w:line="560" w:lineRule="exact"/>
        <w:ind w:firstLineChars="200" w:firstLine="640"/>
        <w:rPr>
          <w:rFonts w:eastAsia="方正黑体简体" w:cs="方正黑体简体"/>
          <w:bCs/>
          <w:color w:val="000000" w:themeColor="text1"/>
          <w:sz w:val="32"/>
          <w:szCs w:val="32"/>
        </w:rPr>
      </w:pPr>
      <w:r>
        <w:rPr>
          <w:rFonts w:eastAsia="方正黑体简体" w:cs="方正黑体简体" w:hint="eastAsia"/>
          <w:bCs/>
          <w:color w:val="000000" w:themeColor="text1"/>
          <w:sz w:val="32"/>
          <w:szCs w:val="32"/>
        </w:rPr>
        <w:t>六、重外力，全力与执法路径同程公开，接受监督更自觉</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自觉接受人大法律监督和政协民主监督。</w:t>
      </w:r>
      <w:r w:rsidRPr="00266877">
        <w:rPr>
          <w:rFonts w:ascii="仿宋_GB2312" w:eastAsia="仿宋_GB2312" w:hint="eastAsia"/>
          <w:color w:val="000000" w:themeColor="text1"/>
          <w:sz w:val="32"/>
          <w:szCs w:val="32"/>
        </w:rPr>
        <w:t>认真落实人大及其常委会的决议决定，积极向人大专题报告全面工作和重点工作，通过向代表回复意见建议落实情况、</w:t>
      </w:r>
      <w:proofErr w:type="gramStart"/>
      <w:r w:rsidRPr="00266877">
        <w:rPr>
          <w:rFonts w:ascii="仿宋_GB2312" w:eastAsia="仿宋_GB2312" w:hint="eastAsia"/>
          <w:color w:val="000000" w:themeColor="text1"/>
          <w:sz w:val="32"/>
          <w:szCs w:val="32"/>
        </w:rPr>
        <w:t>印送工作</w:t>
      </w:r>
      <w:proofErr w:type="gramEnd"/>
      <w:r w:rsidRPr="00266877">
        <w:rPr>
          <w:rFonts w:ascii="仿宋_GB2312" w:eastAsia="仿宋_GB2312" w:hint="eastAsia"/>
          <w:color w:val="000000" w:themeColor="text1"/>
          <w:sz w:val="32"/>
          <w:szCs w:val="32"/>
        </w:rPr>
        <w:t>简报、上门走访、召开座谈会和邀请参与调解、旁听黑</w:t>
      </w:r>
      <w:proofErr w:type="gramStart"/>
      <w:r w:rsidRPr="00266877">
        <w:rPr>
          <w:rFonts w:ascii="仿宋_GB2312" w:eastAsia="仿宋_GB2312" w:hint="eastAsia"/>
          <w:color w:val="000000" w:themeColor="text1"/>
          <w:sz w:val="32"/>
          <w:szCs w:val="32"/>
        </w:rPr>
        <w:t>恶案件</w:t>
      </w:r>
      <w:proofErr w:type="gramEnd"/>
      <w:r w:rsidRPr="00266877">
        <w:rPr>
          <w:rFonts w:ascii="仿宋_GB2312" w:eastAsia="仿宋_GB2312" w:hint="eastAsia"/>
          <w:color w:val="000000" w:themeColor="text1"/>
          <w:sz w:val="32"/>
          <w:szCs w:val="32"/>
        </w:rPr>
        <w:t>庭审、见证执行等方式接受监督。认真落实代表提出的加强未成年人司法保护、加大对“老赖”曝光力度等意见建议。主动向人民政协、各民主党派、无党派人士通报工作、听取并落实意见建议，提高接受民主监督工作质效。</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自觉接受检察机关法律监督</w:t>
      </w:r>
      <w:r>
        <w:rPr>
          <w:rFonts w:eastAsia="方正楷体简体" w:hint="eastAsia"/>
          <w:b/>
          <w:color w:val="000000" w:themeColor="text1"/>
          <w:sz w:val="32"/>
          <w:szCs w:val="32"/>
        </w:rPr>
        <w:t>。</w:t>
      </w:r>
      <w:r w:rsidRPr="00266877">
        <w:rPr>
          <w:rFonts w:ascii="仿宋_GB2312" w:eastAsia="仿宋_GB2312" w:hint="eastAsia"/>
          <w:color w:val="000000" w:themeColor="text1"/>
          <w:sz w:val="32"/>
          <w:szCs w:val="32"/>
        </w:rPr>
        <w:t>对检察机关提出的12件程序瑕疵纠正建议</w:t>
      </w:r>
      <w:proofErr w:type="gramStart"/>
      <w:r w:rsidRPr="00266877">
        <w:rPr>
          <w:rFonts w:ascii="仿宋_GB2312" w:eastAsia="仿宋_GB2312" w:hint="eastAsia"/>
          <w:color w:val="000000" w:themeColor="text1"/>
          <w:sz w:val="32"/>
          <w:szCs w:val="32"/>
        </w:rPr>
        <w:t>立整立改</w:t>
      </w:r>
      <w:proofErr w:type="gramEnd"/>
      <w:r w:rsidRPr="00266877">
        <w:rPr>
          <w:rFonts w:ascii="仿宋_GB2312" w:eastAsia="仿宋_GB2312" w:hint="eastAsia"/>
          <w:color w:val="000000" w:themeColor="text1"/>
          <w:sz w:val="32"/>
          <w:szCs w:val="32"/>
        </w:rPr>
        <w:t>，启动专项清理、强化程序规范；对1件</w:t>
      </w:r>
      <w:r w:rsidRPr="00266877">
        <w:rPr>
          <w:rFonts w:ascii="仿宋_GB2312" w:eastAsia="仿宋_GB2312" w:hint="eastAsia"/>
          <w:color w:val="000000" w:themeColor="text1"/>
          <w:sz w:val="32"/>
          <w:szCs w:val="32"/>
        </w:rPr>
        <w:lastRenderedPageBreak/>
        <w:t>出现新证据、足以影响裁决结果的民商事案件，接受检察机关建议启动再审，保障客观公正；对1件不符合再审条件的再审建议，在依法不启动再审、检察机关也无异议的情况下，仍坚持梳理工作得失、加强执法管理。</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自觉接受社会各界监督</w:t>
      </w:r>
      <w:r>
        <w:rPr>
          <w:rFonts w:eastAsia="方正楷体简体" w:hint="eastAsia"/>
          <w:color w:val="000000" w:themeColor="text1"/>
          <w:sz w:val="32"/>
          <w:szCs w:val="32"/>
        </w:rPr>
        <w:t>。</w:t>
      </w:r>
      <w:r w:rsidRPr="00266877">
        <w:rPr>
          <w:rFonts w:ascii="仿宋_GB2312" w:eastAsia="仿宋_GB2312" w:hint="eastAsia"/>
          <w:color w:val="000000" w:themeColor="text1"/>
          <w:sz w:val="32"/>
          <w:szCs w:val="32"/>
        </w:rPr>
        <w:t>自觉接受案件监督，应用审判流程、庭审活动、裁判文书、执行信息四大公开平台，上网公布裁判文书5745份，直播庭审1386次、点击观看47万次。主动接受工作监督，微博、</w:t>
      </w:r>
      <w:proofErr w:type="gramStart"/>
      <w:r w:rsidRPr="00266877">
        <w:rPr>
          <w:rFonts w:ascii="仿宋_GB2312" w:eastAsia="仿宋_GB2312" w:hint="eastAsia"/>
          <w:color w:val="000000" w:themeColor="text1"/>
          <w:sz w:val="32"/>
          <w:szCs w:val="32"/>
        </w:rPr>
        <w:t>微信公众号发布</w:t>
      </w:r>
      <w:proofErr w:type="gramEnd"/>
      <w:r w:rsidRPr="00266877">
        <w:rPr>
          <w:rFonts w:ascii="仿宋_GB2312" w:eastAsia="仿宋_GB2312" w:hint="eastAsia"/>
          <w:color w:val="000000" w:themeColor="text1"/>
          <w:sz w:val="32"/>
          <w:szCs w:val="32"/>
        </w:rPr>
        <w:t>动态206篇、阅读9.23万余次；新闻稿件被国家级媒体采用86篇、省级采用74篇、市级采用66篇；召开新闻发布会3场，邀请媒体零距离监督，新媒体工作进入资阳政法榜单前列、法院系统第一。积极推进司法民主，人民陪审员参审案件377件。</w:t>
      </w:r>
    </w:p>
    <w:p w:rsidR="00810051" w:rsidRPr="00266877" w:rsidRDefault="005B3B9F">
      <w:pPr>
        <w:pStyle w:val="Af0"/>
        <w:widowControl/>
        <w:shd w:val="clear" w:color="auto" w:fill="FFFFFF"/>
        <w:spacing w:line="600" w:lineRule="exact"/>
        <w:ind w:firstLine="640"/>
        <w:rPr>
          <w:rFonts w:ascii="仿宋_GB2312" w:eastAsia="仿宋_GB2312" w:hAnsi="Times New Roman" w:cs="Times New Roman" w:hint="default"/>
          <w:color w:val="000000" w:themeColor="text1"/>
          <w:sz w:val="32"/>
          <w:szCs w:val="32"/>
        </w:rPr>
      </w:pPr>
      <w:r w:rsidRPr="00266877">
        <w:rPr>
          <w:rFonts w:ascii="仿宋_GB2312" w:eastAsia="仿宋_GB2312" w:hAnsi="Times New Roman" w:cs="Times New Roman"/>
          <w:color w:val="000000" w:themeColor="text1"/>
          <w:sz w:val="32"/>
          <w:szCs w:val="32"/>
        </w:rPr>
        <w:t>各位代表，2020年，我院全体干警精诚团结、不懈奋斗，面对疫情影响，扫黑除恶、脱贫</w:t>
      </w:r>
      <w:proofErr w:type="gramStart"/>
      <w:r w:rsidRPr="00266877">
        <w:rPr>
          <w:rFonts w:ascii="仿宋_GB2312" w:eastAsia="仿宋_GB2312" w:hAnsi="Times New Roman" w:cs="Times New Roman"/>
          <w:color w:val="000000" w:themeColor="text1"/>
          <w:sz w:val="32"/>
          <w:szCs w:val="32"/>
        </w:rPr>
        <w:t>攻坚收</w:t>
      </w:r>
      <w:proofErr w:type="gramEnd"/>
      <w:r w:rsidRPr="00266877">
        <w:rPr>
          <w:rFonts w:ascii="仿宋_GB2312" w:eastAsia="仿宋_GB2312" w:hAnsi="Times New Roman" w:cs="Times New Roman"/>
          <w:color w:val="000000" w:themeColor="text1"/>
          <w:sz w:val="32"/>
          <w:szCs w:val="32"/>
        </w:rPr>
        <w:t>官压力，逐年提高的审判要求以及自身工作的瓶颈短板，在危机中育新机、在变局中开新局，取得队伍建设、业务建设、司法服务全面进步，这些成绩的取得，离不开县委坚强领导，离不开人大及其常委会有力监督，离不开政府大力支持，离不开政协民主监督和社会各界关心帮助，离不开各位代表委员的厚爱与鞭策。在此，我谨代表县人民法院表示衷心的感谢并致以诚挚的敬意！</w:t>
      </w:r>
    </w:p>
    <w:p w:rsidR="00810051" w:rsidRPr="00266877" w:rsidRDefault="005B3B9F">
      <w:pPr>
        <w:spacing w:line="560" w:lineRule="exact"/>
        <w:ind w:firstLineChars="200" w:firstLine="640"/>
        <w:rPr>
          <w:rFonts w:ascii="仿宋_GB2312" w:eastAsia="仿宋_GB2312"/>
          <w:color w:val="000000" w:themeColor="text1"/>
          <w:sz w:val="32"/>
          <w:szCs w:val="32"/>
        </w:rPr>
      </w:pPr>
      <w:r w:rsidRPr="00266877">
        <w:rPr>
          <w:rFonts w:ascii="仿宋_GB2312" w:eastAsia="仿宋_GB2312" w:hint="eastAsia"/>
          <w:color w:val="000000" w:themeColor="text1"/>
          <w:sz w:val="32"/>
          <w:szCs w:val="32"/>
        </w:rPr>
        <w:t>同时，我们也清醒认识到，自己的工作还存在诸多短板：一是司法理念有差距，对政治忠诚、司法为民、公正司法理解不透</w:t>
      </w:r>
      <w:r w:rsidRPr="00266877">
        <w:rPr>
          <w:rFonts w:ascii="仿宋_GB2312" w:eastAsia="仿宋_GB2312" w:hint="eastAsia"/>
          <w:color w:val="000000" w:themeColor="text1"/>
          <w:sz w:val="32"/>
          <w:szCs w:val="32"/>
        </w:rPr>
        <w:lastRenderedPageBreak/>
        <w:t>彻，政治判断力、政治领悟力和政治执行力需要进一步加强；二是办案质效有差距，对案件效果把握不精准，执法办案中全局思维、系统思维、长远思维需要进一步提升；三是司法创新有差距，创新意识、创新思路、创新品牌需要进一步擦亮；</w:t>
      </w:r>
      <w:r w:rsidRPr="00266877">
        <w:rPr>
          <w:rFonts w:ascii="仿宋_GB2312" w:eastAsia="仿宋_GB2312"/>
          <w:color w:val="000000" w:themeColor="text1"/>
          <w:sz w:val="32"/>
          <w:szCs w:val="32"/>
        </w:rPr>
        <w:t>四</w:t>
      </w:r>
      <w:r w:rsidRPr="00266877">
        <w:rPr>
          <w:rFonts w:ascii="仿宋_GB2312" w:eastAsia="仿宋_GB2312" w:hint="eastAsia"/>
          <w:color w:val="000000" w:themeColor="text1"/>
          <w:sz w:val="32"/>
          <w:szCs w:val="32"/>
        </w:rPr>
        <w:t>是队伍建设有差距，政治建设、能力建设、作风建设需要进一步推进，党建工作需要在规范化、融合性、影响力上再下功夫。</w:t>
      </w:r>
    </w:p>
    <w:p w:rsidR="00810051" w:rsidRDefault="005B3B9F" w:rsidP="002D61FC">
      <w:pPr>
        <w:pStyle w:val="Af0"/>
        <w:spacing w:beforeLines="50" w:before="156" w:afterLines="50" w:after="156" w:line="560" w:lineRule="exact"/>
        <w:jc w:val="center"/>
        <w:rPr>
          <w:rFonts w:ascii="Times New Roman" w:eastAsia="方正黑体_GBK" w:hAnsi="Times New Roman" w:cs="方正黑体简体" w:hint="default"/>
          <w:bCs/>
          <w:color w:val="000000" w:themeColor="text1"/>
          <w:sz w:val="32"/>
          <w:szCs w:val="32"/>
        </w:rPr>
      </w:pPr>
      <w:r>
        <w:rPr>
          <w:rFonts w:ascii="Times New Roman" w:eastAsia="方正黑体_GBK" w:hAnsi="Times New Roman" w:cs="方正黑体简体"/>
          <w:bCs/>
          <w:color w:val="000000" w:themeColor="text1"/>
          <w:sz w:val="32"/>
          <w:szCs w:val="32"/>
        </w:rPr>
        <w:t>2021</w:t>
      </w:r>
      <w:r>
        <w:rPr>
          <w:rFonts w:ascii="Times New Roman" w:eastAsia="方正黑体_GBK" w:hAnsi="Times New Roman" w:cs="方正黑体简体"/>
          <w:bCs/>
          <w:color w:val="000000" w:themeColor="text1"/>
          <w:sz w:val="32"/>
          <w:szCs w:val="32"/>
        </w:rPr>
        <w:t>年工作打算</w:t>
      </w:r>
    </w:p>
    <w:p w:rsidR="00810051" w:rsidRPr="00266877" w:rsidRDefault="005B3B9F">
      <w:pPr>
        <w:spacing w:line="560" w:lineRule="exact"/>
        <w:ind w:firstLineChars="200" w:firstLine="640"/>
        <w:rPr>
          <w:rFonts w:ascii="仿宋_GB2312" w:eastAsia="仿宋_GB2312"/>
          <w:color w:val="000000" w:themeColor="text1"/>
          <w:sz w:val="32"/>
          <w:szCs w:val="32"/>
        </w:rPr>
      </w:pPr>
      <w:r w:rsidRPr="00266877">
        <w:rPr>
          <w:rFonts w:ascii="仿宋_GB2312" w:eastAsia="仿宋_GB2312" w:hint="eastAsia"/>
          <w:color w:val="000000" w:themeColor="text1"/>
          <w:sz w:val="32"/>
          <w:szCs w:val="32"/>
        </w:rPr>
        <w:t>2021年，我院将坚持以习近平新时代中国特色社会主义思想为指导，认真学习贯彻习近平总书记对政法工作重要指示、各级政法工作会议和法院院长会议精神，紧扣省市县决策部署，以审判文化为引领、以管理监督为杠杆、以执法办案为抓手，理念、思路、机制、执行、成效“五向”发力，推动大局服务、公正执法、审判创新、自身高质量发展“四个进步”，竭尽全力为乐至全面建设社会主义现代化提供更加有力的司法保障。</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一是进一步深度挖掘政治忠诚内涵，在服务高质量发展上强化新自觉。</w:t>
      </w:r>
      <w:r w:rsidRPr="00266877">
        <w:rPr>
          <w:rFonts w:ascii="仿宋_GB2312" w:eastAsia="仿宋_GB2312" w:hint="eastAsia"/>
          <w:color w:val="000000" w:themeColor="text1"/>
          <w:sz w:val="32"/>
          <w:szCs w:val="32"/>
        </w:rPr>
        <w:t>坚持政治领航，紧扣政治鉴别力、领悟力、执行力抓提升、尽忠诚。以庆祝建党一百周年为契机，学理论、学党史，在回顾党的历程中锤炼党性初心、强化政治自觉；以开展教育整顿为契机，领悟政治责任、强化执纪自觉；以学习贯彻“两会”精神为起点，狠抓决策落实、强化行动自觉。</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二是进一步全面理解公正价值追求，在推进依法治国上强化新担当。</w:t>
      </w:r>
      <w:r w:rsidRPr="00266877">
        <w:rPr>
          <w:rFonts w:ascii="仿宋_GB2312" w:eastAsia="仿宋_GB2312" w:hint="eastAsia"/>
          <w:color w:val="000000" w:themeColor="text1"/>
          <w:sz w:val="32"/>
          <w:szCs w:val="32"/>
        </w:rPr>
        <w:t>坚守公正使命，紧扣系统观、全局观、历史观抓提升、</w:t>
      </w:r>
      <w:r w:rsidRPr="00266877">
        <w:rPr>
          <w:rFonts w:ascii="仿宋_GB2312" w:eastAsia="仿宋_GB2312" w:hint="eastAsia"/>
          <w:color w:val="000000" w:themeColor="text1"/>
          <w:sz w:val="32"/>
          <w:szCs w:val="32"/>
        </w:rPr>
        <w:lastRenderedPageBreak/>
        <w:t>拓视野。抓紧办案质效，丰富完善“五点五线”工作法，努力让人民群众在每一个司法案件中感受到公平正义。强化法治引领作用，凝聚法治力量共同推动经济发展、政治清明、文化昌盛、社会公正、生态良好。</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三是进一步系统分析创新驱动布局，在深化审判创新上开辟新思路。</w:t>
      </w:r>
      <w:r w:rsidRPr="00266877">
        <w:rPr>
          <w:rFonts w:ascii="仿宋_GB2312" w:eastAsia="仿宋_GB2312" w:hint="eastAsia"/>
          <w:color w:val="000000" w:themeColor="text1"/>
          <w:sz w:val="32"/>
          <w:szCs w:val="32"/>
        </w:rPr>
        <w:t>坚持锐意创新，紧扣创新引领、创新保障和创新</w:t>
      </w:r>
      <w:proofErr w:type="gramStart"/>
      <w:r w:rsidRPr="00266877">
        <w:rPr>
          <w:rFonts w:ascii="仿宋_GB2312" w:eastAsia="仿宋_GB2312" w:hint="eastAsia"/>
          <w:color w:val="000000" w:themeColor="text1"/>
          <w:sz w:val="32"/>
          <w:szCs w:val="32"/>
        </w:rPr>
        <w:t>推动抓提升</w:t>
      </w:r>
      <w:proofErr w:type="gramEnd"/>
      <w:r w:rsidRPr="00266877">
        <w:rPr>
          <w:rFonts w:ascii="仿宋_GB2312" w:eastAsia="仿宋_GB2312" w:hint="eastAsia"/>
          <w:color w:val="000000" w:themeColor="text1"/>
          <w:sz w:val="32"/>
          <w:szCs w:val="32"/>
        </w:rPr>
        <w:t>，强担当。做创新驱动实践者，聚焦审判权运行、审判方式、审判服务更新编制升级版；做创新驱动清障兵，紧紧围绕乐至发展思路、发展布局强保障、清障碍、激发新动能。</w:t>
      </w:r>
    </w:p>
    <w:p w:rsidR="00810051" w:rsidRPr="00266877" w:rsidRDefault="005B3B9F">
      <w:pPr>
        <w:spacing w:line="560" w:lineRule="exact"/>
        <w:ind w:firstLineChars="200" w:firstLine="643"/>
        <w:rPr>
          <w:rFonts w:ascii="仿宋_GB2312" w:eastAsia="仿宋_GB2312"/>
          <w:color w:val="000000" w:themeColor="text1"/>
          <w:sz w:val="32"/>
          <w:szCs w:val="32"/>
        </w:rPr>
      </w:pPr>
      <w:r>
        <w:rPr>
          <w:rFonts w:eastAsia="方正楷体简体" w:cs="方正黑体简体" w:hint="eastAsia"/>
          <w:b/>
          <w:bCs/>
          <w:color w:val="000000" w:themeColor="text1"/>
          <w:sz w:val="32"/>
          <w:szCs w:val="32"/>
        </w:rPr>
        <w:t>四是进一步深刻把握自身高质量发展要求，在夯实发展根基上</w:t>
      </w:r>
      <w:proofErr w:type="gramStart"/>
      <w:r>
        <w:rPr>
          <w:rFonts w:eastAsia="方正楷体简体" w:cs="方正黑体简体" w:hint="eastAsia"/>
          <w:b/>
          <w:bCs/>
          <w:color w:val="000000" w:themeColor="text1"/>
          <w:sz w:val="32"/>
          <w:szCs w:val="32"/>
        </w:rPr>
        <w:t>作出</w:t>
      </w:r>
      <w:proofErr w:type="gramEnd"/>
      <w:r>
        <w:rPr>
          <w:rFonts w:eastAsia="方正楷体简体" w:cs="方正黑体简体" w:hint="eastAsia"/>
          <w:b/>
          <w:bCs/>
          <w:color w:val="000000" w:themeColor="text1"/>
          <w:sz w:val="32"/>
          <w:szCs w:val="32"/>
        </w:rPr>
        <w:t>新突破。</w:t>
      </w:r>
      <w:r w:rsidRPr="00266877">
        <w:rPr>
          <w:rFonts w:ascii="仿宋_GB2312" w:eastAsia="仿宋_GB2312" w:hint="eastAsia"/>
          <w:color w:val="000000" w:themeColor="text1"/>
          <w:sz w:val="32"/>
          <w:szCs w:val="32"/>
        </w:rPr>
        <w:t>紧扣影响持续发展的根本因素、根本条件、根本要求抓提升、加速度。用人才建设铺设发展快车道，以深化巡察整改为抓手，清肃队伍、凝心聚力；用信息化建设催动快进键，智慧执法、智慧服务；用外部监督配置加速器，紧紧依靠人大监督、政协民主监督和社会各界监督荡涤泥沙、校正行为。</w:t>
      </w:r>
    </w:p>
    <w:p w:rsidR="00810051" w:rsidRPr="00266877" w:rsidRDefault="005B3B9F">
      <w:pPr>
        <w:spacing w:line="560" w:lineRule="exact"/>
        <w:ind w:firstLineChars="200" w:firstLine="640"/>
        <w:rPr>
          <w:rFonts w:ascii="仿宋_GB2312" w:eastAsia="仿宋_GB2312"/>
          <w:color w:val="000000" w:themeColor="text1"/>
          <w:sz w:val="32"/>
          <w:szCs w:val="32"/>
        </w:rPr>
      </w:pPr>
      <w:r w:rsidRPr="00266877">
        <w:rPr>
          <w:rFonts w:ascii="仿宋_GB2312" w:eastAsia="仿宋_GB2312" w:hint="eastAsia"/>
          <w:color w:val="000000" w:themeColor="text1"/>
          <w:sz w:val="32"/>
          <w:szCs w:val="32"/>
        </w:rPr>
        <w:t>各位代表，征途漫漫，唯有奋斗。站在“两个一百年”的历史交汇会点，面对县委确定的新规划、新目标，我院将开阔眼界立足长远、创新笃行狠抓落实，紧紧围绕乐至高质量发展主旋律，长鸣奋进号、高奏正气歌，为加快建设秀美宜居的成渝中部绿色发展示范区、夺取全面建设乐至社会主义现代化新征程伟大胜利</w:t>
      </w:r>
      <w:proofErr w:type="gramStart"/>
      <w:r w:rsidRPr="00266877">
        <w:rPr>
          <w:rFonts w:ascii="仿宋_GB2312" w:eastAsia="仿宋_GB2312" w:hint="eastAsia"/>
          <w:color w:val="000000" w:themeColor="text1"/>
          <w:sz w:val="32"/>
          <w:szCs w:val="32"/>
        </w:rPr>
        <w:t>作出</w:t>
      </w:r>
      <w:proofErr w:type="gramEnd"/>
      <w:r w:rsidRPr="00266877">
        <w:rPr>
          <w:rFonts w:ascii="仿宋_GB2312" w:eastAsia="仿宋_GB2312" w:hint="eastAsia"/>
          <w:color w:val="000000" w:themeColor="text1"/>
          <w:sz w:val="32"/>
          <w:szCs w:val="32"/>
        </w:rPr>
        <w:t>新的司法担当。</w:t>
      </w:r>
    </w:p>
    <w:sectPr w:rsidR="00810051" w:rsidRPr="00266877">
      <w:footerReference w:type="even" r:id="rId9"/>
      <w:footerReference w:type="default" r:id="rId10"/>
      <w:endnotePr>
        <w:numFmt w:val="decimalEnclosedCircleChinese"/>
      </w:endnotePr>
      <w:pgSz w:w="11906" w:h="16838"/>
      <w:pgMar w:top="1984" w:right="1531" w:bottom="1701" w:left="1531" w:header="850" w:footer="153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42D" w:rsidRDefault="00DF542D"/>
  </w:endnote>
  <w:endnote w:type="continuationSeparator" w:id="0">
    <w:p w:rsidR="00DF542D" w:rsidRDefault="00DF542D">
      <w:r>
        <w:continuationSeparator/>
      </w:r>
    </w:p>
  </w:endnote>
  <w:endnote w:id="1">
    <w:p w:rsidR="00810051" w:rsidRPr="002D61FC" w:rsidRDefault="00810051">
      <w:pPr>
        <w:spacing w:line="560" w:lineRule="exact"/>
        <w:rPr>
          <w:rFonts w:eastAsia="方正仿宋简体"/>
          <w:kern w:val="0"/>
          <w:sz w:val="32"/>
          <w:szCs w:val="32"/>
        </w:rPr>
      </w:pPr>
    </w:p>
    <w:p w:rsidR="00810051" w:rsidRDefault="00810051">
      <w:pPr>
        <w:spacing w:line="560" w:lineRule="exact"/>
        <w:rPr>
          <w:rFonts w:ascii="方正黑体简体" w:eastAsia="方正黑体简体"/>
          <w:kern w:val="0"/>
          <w:sz w:val="32"/>
          <w:szCs w:val="32"/>
        </w:rPr>
      </w:pPr>
    </w:p>
    <w:p w:rsidR="002D61FC" w:rsidRDefault="002D61FC">
      <w:pPr>
        <w:spacing w:line="560" w:lineRule="exact"/>
        <w:rPr>
          <w:rFonts w:ascii="方正黑体简体" w:eastAsia="方正黑体简体"/>
          <w:kern w:val="0"/>
          <w:sz w:val="32"/>
          <w:szCs w:val="32"/>
        </w:rPr>
      </w:pPr>
    </w:p>
    <w:p w:rsidR="002D61FC" w:rsidRPr="002D61FC" w:rsidRDefault="002D61FC">
      <w:pPr>
        <w:spacing w:line="560" w:lineRule="exact"/>
        <w:rPr>
          <w:rFonts w:ascii="方正黑体简体" w:eastAsia="方正黑体简体"/>
          <w:kern w:val="0"/>
          <w:sz w:val="32"/>
          <w:szCs w:val="32"/>
        </w:rPr>
      </w:pPr>
    </w:p>
    <w:p w:rsidR="00810051" w:rsidRPr="00266877" w:rsidRDefault="005B3B9F">
      <w:pPr>
        <w:spacing w:line="560" w:lineRule="exact"/>
        <w:rPr>
          <w:rFonts w:ascii="方正黑体简体" w:eastAsia="方正黑体简体"/>
          <w:kern w:val="0"/>
          <w:sz w:val="32"/>
          <w:szCs w:val="32"/>
        </w:rPr>
      </w:pPr>
      <w:r w:rsidRPr="00266877">
        <w:rPr>
          <w:rFonts w:ascii="方正黑体简体" w:eastAsia="方正黑体简体" w:hint="eastAsia"/>
          <w:kern w:val="0"/>
          <w:sz w:val="32"/>
          <w:szCs w:val="32"/>
        </w:rPr>
        <w:t>附件</w:t>
      </w:r>
      <w:r w:rsidRPr="00266877">
        <w:rPr>
          <w:rFonts w:ascii="方正黑体简体" w:eastAsia="方正黑体简体"/>
          <w:kern w:val="0"/>
          <w:sz w:val="32"/>
          <w:szCs w:val="32"/>
        </w:rPr>
        <w:t>1</w:t>
      </w:r>
    </w:p>
    <w:p w:rsidR="00810051" w:rsidRPr="00266877" w:rsidRDefault="005B3B9F">
      <w:pPr>
        <w:spacing w:line="560" w:lineRule="exact"/>
        <w:jc w:val="center"/>
        <w:rPr>
          <w:rFonts w:eastAsia="方正小标宋简体"/>
          <w:kern w:val="0"/>
          <w:sz w:val="44"/>
          <w:szCs w:val="44"/>
        </w:rPr>
      </w:pPr>
      <w:r w:rsidRPr="00266877">
        <w:rPr>
          <w:rFonts w:eastAsia="方正小标宋简体" w:hint="eastAsia"/>
          <w:kern w:val="0"/>
          <w:sz w:val="44"/>
          <w:szCs w:val="44"/>
        </w:rPr>
        <w:t>名</w:t>
      </w:r>
      <w:r w:rsidRPr="00266877">
        <w:rPr>
          <w:rFonts w:eastAsia="方正小标宋简体"/>
          <w:kern w:val="0"/>
          <w:sz w:val="44"/>
          <w:szCs w:val="44"/>
        </w:rPr>
        <w:t xml:space="preserve"> </w:t>
      </w:r>
      <w:r w:rsidRPr="00266877">
        <w:rPr>
          <w:rFonts w:eastAsia="方正小标宋简体" w:hint="eastAsia"/>
          <w:kern w:val="0"/>
          <w:sz w:val="44"/>
          <w:szCs w:val="44"/>
        </w:rPr>
        <w:t>词</w:t>
      </w:r>
      <w:r w:rsidRPr="00266877">
        <w:rPr>
          <w:rFonts w:eastAsia="方正小标宋简体"/>
          <w:kern w:val="0"/>
          <w:sz w:val="44"/>
          <w:szCs w:val="44"/>
        </w:rPr>
        <w:t xml:space="preserve"> </w:t>
      </w:r>
      <w:r w:rsidRPr="00266877">
        <w:rPr>
          <w:rFonts w:eastAsia="方正小标宋简体" w:hint="eastAsia"/>
          <w:kern w:val="0"/>
          <w:sz w:val="44"/>
          <w:szCs w:val="44"/>
        </w:rPr>
        <w:t>解</w:t>
      </w:r>
      <w:r w:rsidRPr="00266877">
        <w:rPr>
          <w:rFonts w:eastAsia="方正小标宋简体"/>
          <w:kern w:val="0"/>
          <w:sz w:val="44"/>
          <w:szCs w:val="44"/>
        </w:rPr>
        <w:t xml:space="preserve"> </w:t>
      </w:r>
      <w:r w:rsidRPr="00266877">
        <w:rPr>
          <w:rFonts w:eastAsia="方正小标宋简体" w:hint="eastAsia"/>
          <w:kern w:val="0"/>
          <w:sz w:val="44"/>
          <w:szCs w:val="44"/>
        </w:rPr>
        <w:t>释</w:t>
      </w:r>
    </w:p>
    <w:p w:rsidR="00810051" w:rsidRPr="00266877" w:rsidRDefault="00810051">
      <w:pPr>
        <w:pStyle w:val="a3"/>
        <w:spacing w:line="560" w:lineRule="exact"/>
        <w:ind w:firstLineChars="200" w:firstLine="640"/>
        <w:rPr>
          <w:rFonts w:ascii="Times New Roman" w:eastAsia="方正仿宋简体" w:hAnsi="Times New Roman" w:cs="仿宋_GB2312"/>
          <w:color w:val="000000"/>
          <w:kern w:val="0"/>
          <w:sz w:val="32"/>
          <w:szCs w:val="32"/>
          <w:lang w:val="zh-TW"/>
        </w:rPr>
      </w:pPr>
    </w:p>
    <w:p w:rsidR="00810051" w:rsidRPr="00266877" w:rsidRDefault="005B3B9F">
      <w:pPr>
        <w:pStyle w:val="a3"/>
        <w:spacing w:line="560" w:lineRule="exact"/>
        <w:ind w:firstLineChars="200" w:firstLine="640"/>
        <w:rPr>
          <w:rFonts w:ascii="仿宋_GB2312" w:eastAsia="仿宋_GB2312" w:hAnsi="Times New Roman"/>
          <w:color w:val="000000" w:themeColor="text1"/>
          <w:sz w:val="32"/>
          <w:szCs w:val="32"/>
        </w:rPr>
      </w:pPr>
      <w:r w:rsidRPr="00266877">
        <w:rPr>
          <w:rFonts w:ascii="仿宋_GB2312" w:eastAsia="仿宋_GB2312" w:hAnsi="Times New Roman" w:hint="eastAsia"/>
          <w:color w:val="000000" w:themeColor="text1"/>
          <w:sz w:val="32"/>
          <w:szCs w:val="32"/>
        </w:rPr>
        <w:endnoteRef/>
      </w:r>
      <w:r w:rsidRPr="00266877">
        <w:rPr>
          <w:rFonts w:ascii="仿宋_GB2312" w:eastAsia="仿宋_GB2312" w:hAnsi="Times New Roman" w:hint="eastAsia"/>
          <w:color w:val="000000" w:themeColor="text1"/>
          <w:sz w:val="32"/>
          <w:szCs w:val="32"/>
        </w:rPr>
        <w:t>“圆桌审判”：指对未成年人犯罪案件，采取法官、公诉人、辩护人、法定监护人、未成年被告人同坐一张圆桌周围，对未成年被告人采取谈心式审判，减轻未成年被告人心理负担，营造宽松气氛，是一种能对未成年被告人改过自新起到积极帮教作用的审判方式。</w:t>
      </w:r>
    </w:p>
  </w:endnote>
  <w:endnote w:id="2">
    <w:p w:rsidR="00810051" w:rsidRPr="00266877" w:rsidRDefault="005B3B9F">
      <w:pPr>
        <w:pStyle w:val="a3"/>
        <w:spacing w:line="560" w:lineRule="exact"/>
        <w:ind w:firstLineChars="200" w:firstLine="640"/>
        <w:rPr>
          <w:rFonts w:ascii="仿宋_GB2312" w:eastAsia="仿宋_GB2312" w:hAnsi="Times New Roman"/>
          <w:color w:val="000000" w:themeColor="text1"/>
          <w:sz w:val="32"/>
          <w:szCs w:val="32"/>
        </w:rPr>
      </w:pPr>
      <w:r w:rsidRPr="00266877">
        <w:rPr>
          <w:rFonts w:ascii="仿宋_GB2312" w:eastAsia="仿宋_GB2312" w:hAnsi="Times New Roman" w:hint="eastAsia"/>
          <w:color w:val="000000" w:themeColor="text1"/>
          <w:sz w:val="32"/>
          <w:szCs w:val="32"/>
        </w:rPr>
        <w:endnoteRef/>
      </w:r>
      <w:r w:rsidRPr="00266877">
        <w:rPr>
          <w:rFonts w:ascii="仿宋_GB2312" w:eastAsia="仿宋_GB2312" w:hAnsi="Times New Roman" w:hint="eastAsia"/>
          <w:color w:val="000000" w:themeColor="text1"/>
          <w:sz w:val="32"/>
          <w:szCs w:val="32"/>
        </w:rPr>
        <w:t>“零接触·云闪付”：</w:t>
      </w:r>
      <w:proofErr w:type="gramStart"/>
      <w:r w:rsidRPr="00266877">
        <w:rPr>
          <w:rFonts w:ascii="仿宋_GB2312" w:eastAsia="仿宋_GB2312" w:hAnsi="Times New Roman" w:hint="eastAsia"/>
          <w:color w:val="000000" w:themeColor="text1"/>
          <w:sz w:val="32"/>
          <w:szCs w:val="32"/>
        </w:rPr>
        <w:t>指执行</w:t>
      </w:r>
      <w:proofErr w:type="gramEnd"/>
      <w:r w:rsidRPr="00266877">
        <w:rPr>
          <w:rFonts w:ascii="仿宋_GB2312" w:eastAsia="仿宋_GB2312" w:hAnsi="Times New Roman" w:hint="eastAsia"/>
          <w:color w:val="000000" w:themeColor="text1"/>
          <w:sz w:val="32"/>
          <w:szCs w:val="32"/>
        </w:rPr>
        <w:t>法官运用“移动执行”APP和</w:t>
      </w:r>
      <w:proofErr w:type="gramStart"/>
      <w:r w:rsidRPr="00266877">
        <w:rPr>
          <w:rFonts w:ascii="仿宋_GB2312" w:eastAsia="仿宋_GB2312" w:hAnsi="Times New Roman" w:hint="eastAsia"/>
          <w:color w:val="000000" w:themeColor="text1"/>
          <w:sz w:val="32"/>
          <w:szCs w:val="32"/>
        </w:rPr>
        <w:t>“阳光执行”微信小</w:t>
      </w:r>
      <w:proofErr w:type="gramEnd"/>
      <w:r w:rsidRPr="00266877">
        <w:rPr>
          <w:rFonts w:ascii="仿宋_GB2312" w:eastAsia="仿宋_GB2312" w:hAnsi="Times New Roman" w:hint="eastAsia"/>
          <w:color w:val="000000" w:themeColor="text1"/>
          <w:sz w:val="32"/>
          <w:szCs w:val="32"/>
        </w:rPr>
        <w:t>程序与申请执行人线上沟通后，使用省法院“一案</w:t>
      </w:r>
      <w:proofErr w:type="gramStart"/>
      <w:r w:rsidRPr="00266877">
        <w:rPr>
          <w:rFonts w:ascii="仿宋_GB2312" w:eastAsia="仿宋_GB2312" w:hAnsi="Times New Roman" w:hint="eastAsia"/>
          <w:color w:val="000000" w:themeColor="text1"/>
          <w:sz w:val="32"/>
          <w:szCs w:val="32"/>
        </w:rPr>
        <w:t>一</w:t>
      </w:r>
      <w:proofErr w:type="gramEnd"/>
      <w:r w:rsidRPr="00266877">
        <w:rPr>
          <w:rFonts w:ascii="仿宋_GB2312" w:eastAsia="仿宋_GB2312" w:hAnsi="Times New Roman" w:hint="eastAsia"/>
          <w:color w:val="000000" w:themeColor="text1"/>
          <w:sz w:val="32"/>
          <w:szCs w:val="32"/>
        </w:rPr>
        <w:t>账号”系统，全流程线上操作，在10分钟内</w:t>
      </w:r>
      <w:proofErr w:type="gramStart"/>
      <w:r w:rsidRPr="00266877">
        <w:rPr>
          <w:rFonts w:ascii="仿宋_GB2312" w:eastAsia="仿宋_GB2312" w:hAnsi="Times New Roman" w:hint="eastAsia"/>
          <w:color w:val="000000" w:themeColor="text1"/>
          <w:sz w:val="32"/>
          <w:szCs w:val="32"/>
        </w:rPr>
        <w:t>完成案</w:t>
      </w:r>
      <w:proofErr w:type="gramEnd"/>
      <w:r w:rsidRPr="00266877">
        <w:rPr>
          <w:rFonts w:ascii="仿宋_GB2312" w:eastAsia="仿宋_GB2312" w:hAnsi="Times New Roman" w:hint="eastAsia"/>
          <w:color w:val="000000" w:themeColor="text1"/>
          <w:sz w:val="32"/>
          <w:szCs w:val="32"/>
        </w:rPr>
        <w:t>款发放的一种支付方式。</w:t>
      </w:r>
    </w:p>
  </w:endnote>
  <w:endnote w:id="3">
    <w:p w:rsidR="00810051" w:rsidRPr="00266877" w:rsidRDefault="005B3B9F">
      <w:pPr>
        <w:pStyle w:val="a3"/>
        <w:spacing w:line="560" w:lineRule="exact"/>
        <w:ind w:firstLineChars="200" w:firstLine="640"/>
        <w:rPr>
          <w:rFonts w:ascii="仿宋_GB2312" w:eastAsia="仿宋_GB2312" w:hAnsi="Times New Roman"/>
          <w:color w:val="000000" w:themeColor="text1"/>
          <w:sz w:val="32"/>
          <w:szCs w:val="32"/>
        </w:rPr>
      </w:pPr>
      <w:r w:rsidRPr="00266877">
        <w:rPr>
          <w:rFonts w:ascii="仿宋_GB2312" w:eastAsia="仿宋_GB2312" w:hAnsi="Times New Roman" w:hint="eastAsia"/>
          <w:color w:val="000000" w:themeColor="text1"/>
          <w:sz w:val="32"/>
          <w:szCs w:val="32"/>
        </w:rPr>
        <w:endnoteRef/>
      </w:r>
      <w:r w:rsidRPr="00266877">
        <w:rPr>
          <w:rFonts w:ascii="仿宋_GB2312" w:eastAsia="仿宋_GB2312" w:hAnsi="Times New Roman" w:hint="eastAsia"/>
          <w:color w:val="000000" w:themeColor="text1"/>
          <w:sz w:val="32"/>
          <w:szCs w:val="32"/>
        </w:rPr>
        <w:t>“12368诉讼服务热线”：由最高人民法院确定并全国通用的人民法院司法</w:t>
      </w:r>
      <w:proofErr w:type="gramStart"/>
      <w:r w:rsidRPr="00266877">
        <w:rPr>
          <w:rFonts w:ascii="仿宋_GB2312" w:eastAsia="仿宋_GB2312" w:hAnsi="Times New Roman" w:hint="eastAsia"/>
          <w:color w:val="000000" w:themeColor="text1"/>
          <w:sz w:val="32"/>
          <w:szCs w:val="32"/>
        </w:rPr>
        <w:t>信息公益</w:t>
      </w:r>
      <w:proofErr w:type="gramEnd"/>
      <w:r w:rsidRPr="00266877">
        <w:rPr>
          <w:rFonts w:ascii="仿宋_GB2312" w:eastAsia="仿宋_GB2312" w:hAnsi="Times New Roman" w:hint="eastAsia"/>
          <w:color w:val="000000" w:themeColor="text1"/>
          <w:sz w:val="32"/>
          <w:szCs w:val="32"/>
        </w:rPr>
        <w:t>服务号码，以社会公众及诉讼参与人为服务对象，以诉讼活动进程和诉讼咨询等信息为服务内容，以电话接入和语音、短信、传真等为服务方式，为社会公众参与诉讼活动提供服务和方便。</w:t>
      </w:r>
    </w:p>
  </w:endnote>
  <w:endnote w:id="4">
    <w:p w:rsidR="00810051" w:rsidRPr="00266877" w:rsidRDefault="005B3B9F">
      <w:pPr>
        <w:pStyle w:val="a3"/>
        <w:spacing w:line="560" w:lineRule="exact"/>
        <w:ind w:firstLineChars="200" w:firstLine="640"/>
        <w:rPr>
          <w:rFonts w:ascii="仿宋_GB2312" w:eastAsia="仿宋_GB2312" w:hAnsi="Times New Roman"/>
          <w:color w:val="000000" w:themeColor="text1"/>
          <w:sz w:val="32"/>
          <w:szCs w:val="32"/>
        </w:rPr>
      </w:pPr>
      <w:r w:rsidRPr="00266877">
        <w:rPr>
          <w:rFonts w:ascii="仿宋_GB2312" w:eastAsia="仿宋_GB2312" w:hAnsi="Times New Roman" w:hint="eastAsia"/>
          <w:color w:val="000000" w:themeColor="text1"/>
          <w:sz w:val="32"/>
          <w:szCs w:val="32"/>
        </w:rPr>
        <w:endnoteRef/>
      </w:r>
      <w:r w:rsidRPr="00266877">
        <w:rPr>
          <w:rFonts w:ascii="仿宋_GB2312" w:eastAsia="仿宋_GB2312" w:hAnsi="Times New Roman" w:hint="eastAsia"/>
          <w:color w:val="000000" w:themeColor="text1"/>
          <w:sz w:val="32"/>
          <w:szCs w:val="32"/>
        </w:rPr>
        <w:t>“人民法院调解平台”：由最高人民法院开发的在线调解平台，可以实现诉前调解、诉中调解、司法确认、立案等业务在互联网与法院专网之间实时自动流转。</w:t>
      </w:r>
    </w:p>
  </w:endnote>
  <w:endnote w:id="5">
    <w:p w:rsidR="00810051" w:rsidRPr="00266877" w:rsidRDefault="005B3B9F">
      <w:pPr>
        <w:pStyle w:val="a3"/>
        <w:spacing w:line="560" w:lineRule="exact"/>
        <w:ind w:firstLineChars="200" w:firstLine="640"/>
        <w:rPr>
          <w:rFonts w:ascii="仿宋_GB2312" w:eastAsia="仿宋_GB2312" w:hAnsi="Times New Roman"/>
          <w:color w:val="000000" w:themeColor="text1"/>
          <w:sz w:val="32"/>
          <w:szCs w:val="32"/>
        </w:rPr>
      </w:pPr>
      <w:r w:rsidRPr="00266877">
        <w:rPr>
          <w:rFonts w:ascii="仿宋_GB2312" w:eastAsia="仿宋_GB2312" w:hAnsi="Times New Roman"/>
          <w:color w:val="000000" w:themeColor="text1"/>
          <w:sz w:val="32"/>
          <w:szCs w:val="32"/>
        </w:rPr>
        <w:endnoteRef/>
      </w:r>
      <w:r w:rsidRPr="00266877">
        <w:rPr>
          <w:rFonts w:ascii="仿宋_GB2312" w:eastAsia="仿宋_GB2312" w:hAnsi="Times New Roman"/>
          <w:color w:val="000000" w:themeColor="text1"/>
          <w:sz w:val="32"/>
          <w:szCs w:val="32"/>
        </w:rPr>
        <w:t xml:space="preserve"> </w:t>
      </w:r>
      <w:r w:rsidRPr="00266877">
        <w:rPr>
          <w:rFonts w:ascii="仿宋_GB2312" w:eastAsia="仿宋_GB2312" w:hAnsi="Times New Roman" w:hint="eastAsia"/>
          <w:color w:val="000000" w:themeColor="text1"/>
          <w:sz w:val="32"/>
          <w:szCs w:val="32"/>
        </w:rPr>
        <w:t>先予执行：指人民法院受理案件后、终审判决前，根据一方当事人申请，裁定对方当事人向申请人给付金钱或财物、实施或停止某种行为，并立即付诸执行的一种程序。</w:t>
      </w:r>
    </w:p>
  </w:endnote>
  <w:endnote w:id="6">
    <w:p w:rsidR="00810051" w:rsidRPr="00266877" w:rsidRDefault="005B3B9F" w:rsidP="00266877">
      <w:pPr>
        <w:pStyle w:val="a3"/>
        <w:snapToGrid/>
        <w:spacing w:line="560" w:lineRule="exact"/>
        <w:ind w:firstLineChars="200" w:firstLine="420"/>
        <w:rPr>
          <w:rFonts w:ascii="仿宋_GB2312" w:eastAsia="仿宋_GB2312" w:hAnsi="Times New Roman"/>
          <w:color w:val="000000" w:themeColor="text1"/>
          <w:sz w:val="32"/>
          <w:szCs w:val="32"/>
        </w:rPr>
      </w:pPr>
      <w:r w:rsidRPr="00266877">
        <w:rPr>
          <w:rFonts w:ascii="仿宋_GB2312" w:eastAsia="仿宋_GB2312" w:hint="eastAsia"/>
          <w:color w:val="000000" w:themeColor="text1"/>
        </w:rPr>
        <w:endnoteRef/>
      </w:r>
      <w:r w:rsidRPr="00266877">
        <w:rPr>
          <w:rFonts w:ascii="仿宋_GB2312" w:eastAsia="仿宋_GB2312" w:hAnsi="Times New Roman" w:hint="eastAsia"/>
          <w:color w:val="000000" w:themeColor="text1"/>
          <w:sz w:val="32"/>
          <w:szCs w:val="32"/>
        </w:rPr>
        <w:t>类案、关联案件检索：根据最高人民法院印发的《关于进一步全面落实司法责任制的实施意见》，各级人民法院法官在审理案件时，均应依托办案平台、档案系统、中国裁判</w:t>
      </w:r>
      <w:proofErr w:type="gramStart"/>
      <w:r w:rsidRPr="00266877">
        <w:rPr>
          <w:rFonts w:ascii="仿宋_GB2312" w:eastAsia="仿宋_GB2312" w:hAnsi="Times New Roman" w:hint="eastAsia"/>
          <w:color w:val="000000" w:themeColor="text1"/>
          <w:sz w:val="32"/>
          <w:szCs w:val="32"/>
        </w:rPr>
        <w:t>文书网</w:t>
      </w:r>
      <w:proofErr w:type="gramEnd"/>
      <w:r w:rsidRPr="00266877">
        <w:rPr>
          <w:rFonts w:ascii="仿宋_GB2312" w:eastAsia="仿宋_GB2312" w:hAnsi="Times New Roman" w:hint="eastAsia"/>
          <w:color w:val="000000" w:themeColor="text1"/>
          <w:sz w:val="32"/>
          <w:szCs w:val="32"/>
        </w:rPr>
        <w:t>等，对本院已审结或正在审理</w:t>
      </w:r>
      <w:proofErr w:type="gramStart"/>
      <w:r w:rsidRPr="00266877">
        <w:rPr>
          <w:rFonts w:ascii="仿宋_GB2312" w:eastAsia="仿宋_GB2312" w:hAnsi="Times New Roman" w:hint="eastAsia"/>
          <w:color w:val="000000" w:themeColor="text1"/>
          <w:sz w:val="32"/>
          <w:szCs w:val="32"/>
        </w:rPr>
        <w:t>的类案与</w:t>
      </w:r>
      <w:proofErr w:type="gramEnd"/>
      <w:r w:rsidRPr="00266877">
        <w:rPr>
          <w:rFonts w:ascii="仿宋_GB2312" w:eastAsia="仿宋_GB2312" w:hAnsi="Times New Roman" w:hint="eastAsia"/>
          <w:color w:val="000000" w:themeColor="text1"/>
          <w:sz w:val="32"/>
          <w:szCs w:val="32"/>
        </w:rPr>
        <w:t>关联案件进行全面检索，</w:t>
      </w:r>
      <w:proofErr w:type="gramStart"/>
      <w:r w:rsidRPr="00266877">
        <w:rPr>
          <w:rFonts w:ascii="仿宋_GB2312" w:eastAsia="仿宋_GB2312" w:hAnsi="Times New Roman" w:hint="eastAsia"/>
          <w:color w:val="000000" w:themeColor="text1"/>
          <w:sz w:val="32"/>
          <w:szCs w:val="32"/>
        </w:rPr>
        <w:t>确保类案裁判</w:t>
      </w:r>
      <w:proofErr w:type="gramEnd"/>
      <w:r w:rsidRPr="00266877">
        <w:rPr>
          <w:rFonts w:ascii="仿宋_GB2312" w:eastAsia="仿宋_GB2312" w:hAnsi="Times New Roman" w:hint="eastAsia"/>
          <w:color w:val="000000" w:themeColor="text1"/>
          <w:sz w:val="32"/>
          <w:szCs w:val="32"/>
        </w:rPr>
        <w:t>标准统一、法律适用统一。</w:t>
      </w:r>
    </w:p>
  </w:endnote>
  <w:endnote w:id="7">
    <w:p w:rsidR="00810051" w:rsidRPr="00266877" w:rsidRDefault="005B3B9F">
      <w:pPr>
        <w:pStyle w:val="a3"/>
        <w:spacing w:line="560" w:lineRule="exact"/>
        <w:ind w:firstLineChars="200" w:firstLine="640"/>
        <w:rPr>
          <w:rFonts w:ascii="仿宋_GB2312" w:eastAsia="仿宋_GB2312" w:hAnsi="Times New Roman"/>
          <w:color w:val="000000" w:themeColor="text1"/>
          <w:sz w:val="32"/>
          <w:szCs w:val="32"/>
        </w:rPr>
      </w:pPr>
      <w:r w:rsidRPr="00266877">
        <w:rPr>
          <w:rFonts w:ascii="仿宋_GB2312" w:eastAsia="仿宋_GB2312" w:hAnsi="Times New Roman" w:hint="eastAsia"/>
          <w:color w:val="000000" w:themeColor="text1"/>
          <w:sz w:val="32"/>
          <w:szCs w:val="32"/>
        </w:rPr>
        <w:endnoteRef/>
      </w:r>
      <w:r w:rsidRPr="00266877">
        <w:rPr>
          <w:rFonts w:ascii="仿宋_GB2312" w:eastAsia="仿宋_GB2312" w:hAnsi="Times New Roman" w:hint="eastAsia"/>
          <w:color w:val="000000" w:themeColor="text1"/>
          <w:sz w:val="32"/>
          <w:szCs w:val="32"/>
        </w:rPr>
        <w:t>“四类案件”：指涉及群体纠纷可能影响社会稳定、疑难复杂且有重大影响、与本院或上级</w:t>
      </w:r>
      <w:proofErr w:type="gramStart"/>
      <w:r w:rsidRPr="00266877">
        <w:rPr>
          <w:rFonts w:ascii="仿宋_GB2312" w:eastAsia="仿宋_GB2312" w:hAnsi="Times New Roman" w:hint="eastAsia"/>
          <w:color w:val="000000" w:themeColor="text1"/>
          <w:sz w:val="32"/>
          <w:szCs w:val="32"/>
        </w:rPr>
        <w:t>法院类案判决</w:t>
      </w:r>
      <w:proofErr w:type="gramEnd"/>
      <w:r w:rsidRPr="00266877">
        <w:rPr>
          <w:rFonts w:ascii="仿宋_GB2312" w:eastAsia="仿宋_GB2312" w:hAnsi="Times New Roman" w:hint="eastAsia"/>
          <w:color w:val="000000" w:themeColor="text1"/>
          <w:sz w:val="32"/>
          <w:szCs w:val="32"/>
        </w:rPr>
        <w:t>可能发生冲突、可能存在违法审判行为等“四类案件”。</w:t>
      </w:r>
    </w:p>
  </w:endnote>
  <w:endnote w:id="8">
    <w:p w:rsidR="00810051" w:rsidRPr="00266877" w:rsidRDefault="005B3B9F">
      <w:pPr>
        <w:pStyle w:val="a3"/>
        <w:spacing w:line="560" w:lineRule="exact"/>
        <w:ind w:firstLineChars="200" w:firstLine="640"/>
        <w:rPr>
          <w:rFonts w:ascii="仿宋_GB2312" w:eastAsia="仿宋_GB2312" w:hAnsi="Times New Roman"/>
          <w:color w:val="000000" w:themeColor="text1"/>
          <w:sz w:val="32"/>
          <w:szCs w:val="32"/>
        </w:rPr>
      </w:pPr>
      <w:r w:rsidRPr="00266877">
        <w:rPr>
          <w:rFonts w:ascii="仿宋_GB2312" w:eastAsia="仿宋_GB2312" w:hAnsi="Times New Roman" w:hint="eastAsia"/>
          <w:color w:val="000000" w:themeColor="text1"/>
          <w:sz w:val="32"/>
          <w:szCs w:val="32"/>
        </w:rPr>
        <w:endnoteRef/>
      </w:r>
      <w:r w:rsidRPr="00266877">
        <w:rPr>
          <w:rFonts w:ascii="仿宋_GB2312" w:eastAsia="仿宋_GB2312" w:hAnsi="Times New Roman" w:hint="eastAsia"/>
          <w:color w:val="000000" w:themeColor="text1"/>
          <w:sz w:val="32"/>
          <w:szCs w:val="32"/>
        </w:rPr>
        <w:t>“三非”工作机制：即办案人员每周</w:t>
      </w:r>
      <w:proofErr w:type="gramStart"/>
      <w:r w:rsidRPr="00266877">
        <w:rPr>
          <w:rFonts w:ascii="仿宋_GB2312" w:eastAsia="仿宋_GB2312" w:hAnsi="Times New Roman" w:hint="eastAsia"/>
          <w:color w:val="000000" w:themeColor="text1"/>
          <w:sz w:val="32"/>
          <w:szCs w:val="32"/>
        </w:rPr>
        <w:t>报告非</w:t>
      </w:r>
      <w:proofErr w:type="gramEnd"/>
      <w:r w:rsidRPr="00266877">
        <w:rPr>
          <w:rFonts w:ascii="仿宋_GB2312" w:eastAsia="仿宋_GB2312" w:hAnsi="Times New Roman" w:hint="eastAsia"/>
          <w:color w:val="000000" w:themeColor="text1"/>
          <w:sz w:val="32"/>
          <w:szCs w:val="32"/>
        </w:rPr>
        <w:t>因正常办案需要、非正常时间地点会见案件关系人、非因履行职责过问案件情况的机制。</w:t>
      </w:r>
    </w:p>
    <w:p w:rsidR="00810051" w:rsidRPr="00266877" w:rsidRDefault="00810051">
      <w:pPr>
        <w:pStyle w:val="a3"/>
        <w:spacing w:line="560" w:lineRule="exact"/>
        <w:rPr>
          <w:rFonts w:ascii="仿宋_GB2312" w:eastAsia="仿宋_GB2312" w:hAnsi="Times New Roman"/>
          <w:color w:val="000000" w:themeColor="text1"/>
          <w:sz w:val="32"/>
          <w:szCs w:val="32"/>
        </w:rPr>
      </w:pPr>
    </w:p>
    <w:p w:rsidR="00810051" w:rsidRPr="00266877" w:rsidRDefault="00810051">
      <w:pPr>
        <w:pStyle w:val="a3"/>
        <w:spacing w:line="560" w:lineRule="exact"/>
        <w:rPr>
          <w:rFonts w:ascii="仿宋_GB2312" w:eastAsia="仿宋_GB2312" w:hAnsi="Times New Roman"/>
          <w:color w:val="000000" w:themeColor="text1"/>
          <w:sz w:val="32"/>
          <w:szCs w:val="32"/>
        </w:rPr>
      </w:pPr>
    </w:p>
    <w:p w:rsidR="00810051" w:rsidRPr="00266877" w:rsidRDefault="00810051">
      <w:pPr>
        <w:pStyle w:val="a3"/>
        <w:spacing w:line="560" w:lineRule="exact"/>
        <w:rPr>
          <w:rFonts w:ascii="仿宋_GB2312" w:eastAsia="仿宋_GB2312" w:hAnsi="Times New Roman"/>
          <w:color w:val="000000" w:themeColor="text1"/>
          <w:sz w:val="32"/>
          <w:szCs w:val="32"/>
        </w:rPr>
      </w:pPr>
    </w:p>
    <w:p w:rsidR="00810051" w:rsidRPr="00266877" w:rsidRDefault="00810051">
      <w:pPr>
        <w:pStyle w:val="a3"/>
        <w:spacing w:line="560" w:lineRule="exact"/>
        <w:rPr>
          <w:rFonts w:ascii="仿宋_GB2312" w:eastAsia="仿宋_GB2312" w:hAnsi="Times New Roman"/>
          <w:color w:val="000000" w:themeColor="text1"/>
          <w:sz w:val="32"/>
          <w:szCs w:val="32"/>
        </w:rPr>
      </w:pPr>
    </w:p>
    <w:p w:rsidR="00810051" w:rsidRPr="00266877" w:rsidRDefault="00810051">
      <w:pPr>
        <w:pStyle w:val="a3"/>
        <w:spacing w:line="560" w:lineRule="exact"/>
        <w:rPr>
          <w:rFonts w:ascii="仿宋_GB2312" w:eastAsia="仿宋_GB2312" w:hAnsi="Times New Roman"/>
          <w:color w:val="000000" w:themeColor="text1"/>
          <w:sz w:val="32"/>
          <w:szCs w:val="32"/>
        </w:rPr>
      </w:pPr>
    </w:p>
    <w:p w:rsidR="00810051" w:rsidRPr="00266877" w:rsidRDefault="00810051">
      <w:pPr>
        <w:pStyle w:val="a3"/>
        <w:spacing w:line="560" w:lineRule="exact"/>
        <w:rPr>
          <w:rFonts w:ascii="仿宋_GB2312" w:eastAsia="仿宋_GB2312" w:hAnsi="Times New Roman"/>
          <w:color w:val="000000" w:themeColor="text1"/>
          <w:sz w:val="32"/>
          <w:szCs w:val="32"/>
        </w:rPr>
      </w:pPr>
    </w:p>
    <w:p w:rsidR="00810051" w:rsidRPr="00266877" w:rsidRDefault="00810051">
      <w:pPr>
        <w:pStyle w:val="a3"/>
        <w:spacing w:line="560" w:lineRule="exact"/>
        <w:rPr>
          <w:rFonts w:ascii="仿宋_GB2312" w:eastAsia="仿宋_GB2312" w:hAnsi="Times New Roman"/>
          <w:color w:val="000000" w:themeColor="text1"/>
          <w:sz w:val="32"/>
          <w:szCs w:val="32"/>
        </w:rPr>
      </w:pPr>
    </w:p>
    <w:p w:rsidR="00810051" w:rsidRPr="00266877" w:rsidRDefault="00810051">
      <w:pPr>
        <w:pStyle w:val="a3"/>
        <w:spacing w:line="560" w:lineRule="exact"/>
        <w:rPr>
          <w:rFonts w:ascii="仿宋_GB2312" w:eastAsia="仿宋_GB2312" w:hAnsi="Times New Roman"/>
          <w:color w:val="000000" w:themeColor="text1"/>
          <w:sz w:val="32"/>
          <w:szCs w:val="32"/>
        </w:rPr>
      </w:pPr>
    </w:p>
    <w:p w:rsidR="00810051" w:rsidRPr="00266877" w:rsidRDefault="00810051">
      <w:pPr>
        <w:pStyle w:val="a3"/>
        <w:spacing w:line="560" w:lineRule="exact"/>
        <w:rPr>
          <w:rFonts w:ascii="仿宋_GB2312" w:eastAsia="仿宋_GB2312" w:hAnsi="Times New Roman"/>
          <w:color w:val="000000" w:themeColor="text1"/>
          <w:sz w:val="32"/>
          <w:szCs w:val="32"/>
        </w:rPr>
      </w:pPr>
    </w:p>
    <w:p w:rsidR="00810051" w:rsidRPr="00266877" w:rsidRDefault="00810051">
      <w:pPr>
        <w:pStyle w:val="a3"/>
        <w:spacing w:line="560" w:lineRule="exact"/>
        <w:rPr>
          <w:rFonts w:ascii="仿宋_GB2312" w:eastAsia="仿宋_GB2312" w:hAnsi="Times New Roman"/>
          <w:color w:val="000000" w:themeColor="text1"/>
          <w:sz w:val="32"/>
          <w:szCs w:val="32"/>
        </w:rPr>
      </w:pPr>
    </w:p>
    <w:p w:rsidR="00810051" w:rsidRPr="00266877" w:rsidRDefault="00810051">
      <w:pPr>
        <w:pStyle w:val="a3"/>
        <w:spacing w:line="560" w:lineRule="exact"/>
        <w:rPr>
          <w:rFonts w:ascii="仿宋_GB2312" w:eastAsia="仿宋_GB2312" w:hAnsi="Times New Roman"/>
          <w:color w:val="000000" w:themeColor="text1"/>
          <w:sz w:val="32"/>
          <w:szCs w:val="32"/>
        </w:rPr>
      </w:pPr>
    </w:p>
    <w:p w:rsidR="00810051" w:rsidRPr="00266877" w:rsidRDefault="00810051">
      <w:pPr>
        <w:pStyle w:val="a3"/>
        <w:spacing w:line="560" w:lineRule="exact"/>
        <w:rPr>
          <w:rFonts w:ascii="仿宋_GB2312" w:eastAsia="仿宋_GB2312" w:hAnsi="Times New Roman"/>
          <w:color w:val="000000" w:themeColor="text1"/>
          <w:sz w:val="32"/>
          <w:szCs w:val="32"/>
        </w:rPr>
      </w:pPr>
    </w:p>
    <w:p w:rsidR="00810051" w:rsidRPr="00266877" w:rsidRDefault="005B3B9F">
      <w:pPr>
        <w:pStyle w:val="a3"/>
        <w:spacing w:line="560" w:lineRule="exact"/>
        <w:rPr>
          <w:rFonts w:ascii="仿宋_GB2312" w:eastAsia="仿宋_GB2312" w:hAnsi="Times New Roman"/>
          <w:color w:val="000000" w:themeColor="text1"/>
          <w:sz w:val="32"/>
          <w:szCs w:val="32"/>
        </w:rPr>
      </w:pPr>
      <w:r w:rsidRPr="00266877">
        <w:rPr>
          <w:rFonts w:ascii="仿宋_GB2312" w:eastAsia="仿宋_GB2312" w:hAnsi="Times New Roman" w:hint="eastAsia"/>
          <w:color w:val="000000" w:themeColor="text1"/>
          <w:sz w:val="32"/>
          <w:szCs w:val="32"/>
        </w:rPr>
        <w:t>附件</w:t>
      </w:r>
      <w:r w:rsidRPr="00266877">
        <w:rPr>
          <w:rFonts w:ascii="仿宋_GB2312" w:eastAsia="仿宋_GB2312" w:hAnsi="Times New Roman"/>
          <w:color w:val="000000" w:themeColor="text1"/>
          <w:sz w:val="32"/>
          <w:szCs w:val="32"/>
        </w:rPr>
        <w:t>2</w:t>
      </w:r>
    </w:p>
    <w:p w:rsidR="00810051" w:rsidRPr="00266877" w:rsidRDefault="005B3B9F">
      <w:pPr>
        <w:pStyle w:val="a3"/>
        <w:spacing w:line="560" w:lineRule="exact"/>
        <w:jc w:val="center"/>
        <w:rPr>
          <w:rFonts w:ascii="仿宋_GB2312" w:eastAsia="仿宋_GB2312" w:hAnsi="Times New Roman"/>
          <w:color w:val="000000" w:themeColor="text1"/>
          <w:sz w:val="32"/>
          <w:szCs w:val="32"/>
        </w:rPr>
      </w:pPr>
      <w:r w:rsidRPr="00266877">
        <w:rPr>
          <w:rFonts w:ascii="仿宋_GB2312" w:eastAsia="仿宋_GB2312" w:hAnsi="Times New Roman" w:hint="eastAsia"/>
          <w:color w:val="000000" w:themeColor="text1"/>
          <w:sz w:val="32"/>
          <w:szCs w:val="32"/>
        </w:rPr>
        <w:t>典</w:t>
      </w:r>
      <w:r w:rsidRPr="00266877">
        <w:rPr>
          <w:rFonts w:ascii="仿宋_GB2312" w:eastAsia="仿宋_GB2312" w:hAnsi="Times New Roman"/>
          <w:color w:val="000000" w:themeColor="text1"/>
          <w:sz w:val="32"/>
          <w:szCs w:val="32"/>
        </w:rPr>
        <w:t xml:space="preserve"> </w:t>
      </w:r>
      <w:r w:rsidRPr="00266877">
        <w:rPr>
          <w:rFonts w:ascii="仿宋_GB2312" w:eastAsia="仿宋_GB2312" w:hAnsi="Times New Roman" w:hint="eastAsia"/>
          <w:color w:val="000000" w:themeColor="text1"/>
          <w:sz w:val="32"/>
          <w:szCs w:val="32"/>
        </w:rPr>
        <w:t>型</w:t>
      </w:r>
      <w:r w:rsidRPr="00266877">
        <w:rPr>
          <w:rFonts w:ascii="仿宋_GB2312" w:eastAsia="仿宋_GB2312" w:hAnsi="Times New Roman"/>
          <w:color w:val="000000" w:themeColor="text1"/>
          <w:sz w:val="32"/>
          <w:szCs w:val="32"/>
        </w:rPr>
        <w:t xml:space="preserve"> </w:t>
      </w:r>
      <w:r w:rsidRPr="00266877">
        <w:rPr>
          <w:rFonts w:ascii="仿宋_GB2312" w:eastAsia="仿宋_GB2312" w:hAnsi="Times New Roman" w:hint="eastAsia"/>
          <w:color w:val="000000" w:themeColor="text1"/>
          <w:sz w:val="32"/>
          <w:szCs w:val="32"/>
        </w:rPr>
        <w:t>案</w:t>
      </w:r>
      <w:r w:rsidRPr="00266877">
        <w:rPr>
          <w:rFonts w:ascii="仿宋_GB2312" w:eastAsia="仿宋_GB2312" w:hAnsi="Times New Roman"/>
          <w:color w:val="000000" w:themeColor="text1"/>
          <w:sz w:val="32"/>
          <w:szCs w:val="32"/>
        </w:rPr>
        <w:t xml:space="preserve"> </w:t>
      </w:r>
      <w:r w:rsidRPr="00266877">
        <w:rPr>
          <w:rFonts w:ascii="仿宋_GB2312" w:eastAsia="仿宋_GB2312" w:hAnsi="Times New Roman" w:hint="eastAsia"/>
          <w:color w:val="000000" w:themeColor="text1"/>
          <w:sz w:val="32"/>
          <w:szCs w:val="32"/>
        </w:rPr>
        <w:t>例</w:t>
      </w:r>
    </w:p>
    <w:p w:rsidR="00810051" w:rsidRPr="00266877" w:rsidRDefault="00810051">
      <w:pPr>
        <w:pStyle w:val="a3"/>
        <w:spacing w:line="560" w:lineRule="exact"/>
        <w:ind w:firstLineChars="200" w:firstLine="640"/>
        <w:rPr>
          <w:rFonts w:ascii="仿宋_GB2312" w:eastAsia="仿宋_GB2312" w:hAnsi="Times New Roman"/>
          <w:color w:val="000000" w:themeColor="text1"/>
          <w:sz w:val="32"/>
          <w:szCs w:val="32"/>
        </w:rPr>
      </w:pPr>
    </w:p>
    <w:p w:rsidR="00810051" w:rsidRPr="00266877" w:rsidRDefault="005B3B9F">
      <w:pPr>
        <w:pStyle w:val="a3"/>
        <w:spacing w:line="560" w:lineRule="exact"/>
        <w:ind w:firstLineChars="200" w:firstLine="640"/>
        <w:rPr>
          <w:rFonts w:ascii="仿宋_GB2312" w:eastAsia="仿宋_GB2312" w:hAnsi="Times New Roman"/>
          <w:color w:val="000000" w:themeColor="text1"/>
          <w:sz w:val="32"/>
          <w:szCs w:val="32"/>
        </w:rPr>
      </w:pPr>
      <w:r w:rsidRPr="00266877">
        <w:rPr>
          <w:rFonts w:ascii="仿宋_GB2312" w:eastAsia="仿宋_GB2312" w:hAnsi="Times New Roman"/>
          <w:color w:val="000000" w:themeColor="text1"/>
          <w:sz w:val="32"/>
          <w:szCs w:val="32"/>
        </w:rPr>
        <w:t>1</w:t>
      </w:r>
      <w:r w:rsidRPr="00266877">
        <w:rPr>
          <w:rFonts w:ascii="仿宋_GB2312" w:eastAsia="仿宋_GB2312" w:hAnsi="Times New Roman" w:hint="eastAsia"/>
          <w:color w:val="000000" w:themeColor="text1"/>
          <w:sz w:val="32"/>
          <w:szCs w:val="32"/>
        </w:rPr>
        <w:t>．邓跏峻等</w:t>
      </w:r>
      <w:r w:rsidRPr="00266877">
        <w:rPr>
          <w:rFonts w:ascii="仿宋_GB2312" w:eastAsia="仿宋_GB2312" w:hAnsi="Times New Roman"/>
          <w:color w:val="000000" w:themeColor="text1"/>
          <w:sz w:val="32"/>
          <w:szCs w:val="32"/>
        </w:rPr>
        <w:t>14</w:t>
      </w:r>
      <w:r w:rsidRPr="00266877">
        <w:rPr>
          <w:rFonts w:ascii="仿宋_GB2312" w:eastAsia="仿宋_GB2312" w:hAnsi="Times New Roman" w:hint="eastAsia"/>
          <w:color w:val="000000" w:themeColor="text1"/>
          <w:sz w:val="32"/>
          <w:szCs w:val="32"/>
        </w:rPr>
        <w:t>人组织、领导、参加黑社会性质组织罪案：邓跏峻自</w:t>
      </w:r>
      <w:r w:rsidRPr="00266877">
        <w:rPr>
          <w:rFonts w:ascii="仿宋_GB2312" w:eastAsia="仿宋_GB2312" w:hAnsi="Times New Roman"/>
          <w:color w:val="000000" w:themeColor="text1"/>
          <w:sz w:val="32"/>
          <w:szCs w:val="32"/>
        </w:rPr>
        <w:t>2008</w:t>
      </w:r>
      <w:r w:rsidRPr="00266877">
        <w:rPr>
          <w:rFonts w:ascii="仿宋_GB2312" w:eastAsia="仿宋_GB2312" w:hAnsi="Times New Roman" w:hint="eastAsia"/>
          <w:color w:val="000000" w:themeColor="text1"/>
          <w:sz w:val="32"/>
          <w:szCs w:val="32"/>
        </w:rPr>
        <w:t>年起陆续招募唐财强、邓强等人形成黑社会性质组织，通过聚众斗殴、寻衅滋事、开设赌场、抢劫财物、窝藏罪犯、拘禁他人、强迫吸毒等系列违法犯罪活动积累资本、危害一方。乐至法院对</w:t>
      </w:r>
      <w:proofErr w:type="gramStart"/>
      <w:r w:rsidRPr="00266877">
        <w:rPr>
          <w:rFonts w:ascii="仿宋_GB2312" w:eastAsia="仿宋_GB2312" w:hAnsi="Times New Roman" w:hint="eastAsia"/>
          <w:color w:val="000000" w:themeColor="text1"/>
          <w:sz w:val="32"/>
          <w:szCs w:val="32"/>
        </w:rPr>
        <w:t>邓跏峻以</w:t>
      </w:r>
      <w:proofErr w:type="gramEnd"/>
      <w:r w:rsidRPr="00266877">
        <w:rPr>
          <w:rFonts w:ascii="仿宋_GB2312" w:eastAsia="仿宋_GB2312" w:hAnsi="Times New Roman" w:hint="eastAsia"/>
          <w:color w:val="000000" w:themeColor="text1"/>
          <w:sz w:val="32"/>
          <w:szCs w:val="32"/>
        </w:rPr>
        <w:t>组织、领导、参加黑社会性质组织罪等</w:t>
      </w:r>
      <w:r w:rsidRPr="00266877">
        <w:rPr>
          <w:rFonts w:ascii="仿宋_GB2312" w:eastAsia="仿宋_GB2312" w:hAnsi="Times New Roman"/>
          <w:color w:val="000000" w:themeColor="text1"/>
          <w:sz w:val="32"/>
          <w:szCs w:val="32"/>
        </w:rPr>
        <w:t>7</w:t>
      </w:r>
      <w:r w:rsidRPr="00266877">
        <w:rPr>
          <w:rFonts w:ascii="仿宋_GB2312" w:eastAsia="仿宋_GB2312" w:hAnsi="Times New Roman" w:hint="eastAsia"/>
          <w:color w:val="000000" w:themeColor="text1"/>
          <w:sz w:val="32"/>
          <w:szCs w:val="32"/>
        </w:rPr>
        <w:t>项罪名数罪并罚判处有期徒刑</w:t>
      </w:r>
      <w:r w:rsidRPr="00266877">
        <w:rPr>
          <w:rFonts w:ascii="仿宋_GB2312" w:eastAsia="仿宋_GB2312" w:hAnsi="Times New Roman"/>
          <w:color w:val="000000" w:themeColor="text1"/>
          <w:sz w:val="32"/>
          <w:szCs w:val="32"/>
        </w:rPr>
        <w:t>20</w:t>
      </w:r>
      <w:r w:rsidRPr="00266877">
        <w:rPr>
          <w:rFonts w:ascii="仿宋_GB2312" w:eastAsia="仿宋_GB2312" w:hAnsi="Times New Roman" w:hint="eastAsia"/>
          <w:color w:val="000000" w:themeColor="text1"/>
          <w:sz w:val="32"/>
          <w:szCs w:val="32"/>
        </w:rPr>
        <w:t>年并没收全部财产，对其余</w:t>
      </w:r>
      <w:r w:rsidRPr="00266877">
        <w:rPr>
          <w:rFonts w:ascii="仿宋_GB2312" w:eastAsia="仿宋_GB2312" w:hAnsi="Times New Roman"/>
          <w:color w:val="000000" w:themeColor="text1"/>
          <w:sz w:val="32"/>
          <w:szCs w:val="32"/>
        </w:rPr>
        <w:t>13</w:t>
      </w:r>
      <w:r w:rsidRPr="00266877">
        <w:rPr>
          <w:rFonts w:ascii="仿宋_GB2312" w:eastAsia="仿宋_GB2312" w:hAnsi="Times New Roman" w:hint="eastAsia"/>
          <w:color w:val="000000" w:themeColor="text1"/>
          <w:sz w:val="32"/>
          <w:szCs w:val="32"/>
        </w:rPr>
        <w:t>名罪犯分别以组织、领导、参加黑社会性质组织罪等</w:t>
      </w:r>
      <w:r w:rsidRPr="00266877">
        <w:rPr>
          <w:rFonts w:ascii="仿宋_GB2312" w:eastAsia="仿宋_GB2312" w:hAnsi="Times New Roman"/>
          <w:color w:val="000000" w:themeColor="text1"/>
          <w:sz w:val="32"/>
          <w:szCs w:val="32"/>
        </w:rPr>
        <w:t>9</w:t>
      </w:r>
      <w:r w:rsidRPr="00266877">
        <w:rPr>
          <w:rFonts w:ascii="仿宋_GB2312" w:eastAsia="仿宋_GB2312" w:hAnsi="Times New Roman" w:hint="eastAsia"/>
          <w:color w:val="000000" w:themeColor="text1"/>
          <w:sz w:val="32"/>
          <w:szCs w:val="32"/>
        </w:rPr>
        <w:t>项罪名判处</w:t>
      </w:r>
      <w:r w:rsidRPr="00266877">
        <w:rPr>
          <w:rFonts w:ascii="仿宋_GB2312" w:eastAsia="仿宋_GB2312" w:hAnsi="Times New Roman"/>
          <w:color w:val="000000" w:themeColor="text1"/>
          <w:sz w:val="32"/>
          <w:szCs w:val="32"/>
        </w:rPr>
        <w:t>1</w:t>
      </w:r>
      <w:r w:rsidRPr="00266877">
        <w:rPr>
          <w:rFonts w:ascii="仿宋_GB2312" w:eastAsia="仿宋_GB2312" w:hAnsi="Times New Roman" w:hint="eastAsia"/>
          <w:color w:val="000000" w:themeColor="text1"/>
          <w:sz w:val="32"/>
          <w:szCs w:val="32"/>
        </w:rPr>
        <w:t>年</w:t>
      </w:r>
      <w:r w:rsidRPr="00266877">
        <w:rPr>
          <w:rFonts w:ascii="仿宋_GB2312" w:eastAsia="仿宋_GB2312" w:hAnsi="Times New Roman"/>
          <w:color w:val="000000" w:themeColor="text1"/>
          <w:sz w:val="32"/>
          <w:szCs w:val="32"/>
        </w:rPr>
        <w:t>10</w:t>
      </w:r>
      <w:r w:rsidRPr="00266877">
        <w:rPr>
          <w:rFonts w:ascii="仿宋_GB2312" w:eastAsia="仿宋_GB2312" w:hAnsi="Times New Roman" w:hint="eastAsia"/>
          <w:color w:val="000000" w:themeColor="text1"/>
          <w:sz w:val="32"/>
          <w:szCs w:val="32"/>
        </w:rPr>
        <w:t>个月至</w:t>
      </w:r>
      <w:r w:rsidRPr="00266877">
        <w:rPr>
          <w:rFonts w:ascii="仿宋_GB2312" w:eastAsia="仿宋_GB2312" w:hAnsi="Times New Roman"/>
          <w:color w:val="000000" w:themeColor="text1"/>
          <w:sz w:val="32"/>
          <w:szCs w:val="32"/>
        </w:rPr>
        <w:t>19</w:t>
      </w:r>
      <w:r w:rsidRPr="00266877">
        <w:rPr>
          <w:rFonts w:ascii="仿宋_GB2312" w:eastAsia="仿宋_GB2312" w:hAnsi="Times New Roman" w:hint="eastAsia"/>
          <w:color w:val="000000" w:themeColor="text1"/>
          <w:sz w:val="32"/>
          <w:szCs w:val="32"/>
        </w:rPr>
        <w:t>年</w:t>
      </w:r>
      <w:r w:rsidRPr="00266877">
        <w:rPr>
          <w:rFonts w:ascii="仿宋_GB2312" w:eastAsia="仿宋_GB2312" w:hAnsi="Times New Roman"/>
          <w:color w:val="000000" w:themeColor="text1"/>
          <w:sz w:val="32"/>
          <w:szCs w:val="32"/>
        </w:rPr>
        <w:t>6</w:t>
      </w:r>
      <w:r w:rsidRPr="00266877">
        <w:rPr>
          <w:rFonts w:ascii="仿宋_GB2312" w:eastAsia="仿宋_GB2312" w:hAnsi="Times New Roman" w:hint="eastAsia"/>
          <w:color w:val="000000" w:themeColor="text1"/>
          <w:sz w:val="32"/>
          <w:szCs w:val="32"/>
        </w:rPr>
        <w:t>个月不等有期徒刑。</w:t>
      </w:r>
    </w:p>
    <w:p w:rsidR="00810051" w:rsidRPr="00266877" w:rsidRDefault="005B3B9F">
      <w:pPr>
        <w:pStyle w:val="a3"/>
        <w:spacing w:line="560" w:lineRule="exact"/>
        <w:ind w:firstLineChars="200" w:firstLine="640"/>
        <w:rPr>
          <w:rFonts w:ascii="仿宋_GB2312" w:eastAsia="仿宋_GB2312" w:hAnsi="Times New Roman"/>
          <w:color w:val="000000" w:themeColor="text1"/>
          <w:sz w:val="32"/>
          <w:szCs w:val="32"/>
        </w:rPr>
      </w:pPr>
      <w:r w:rsidRPr="00266877">
        <w:rPr>
          <w:rFonts w:ascii="仿宋_GB2312" w:eastAsia="仿宋_GB2312" w:hAnsi="Times New Roman"/>
          <w:color w:val="000000" w:themeColor="text1"/>
          <w:sz w:val="32"/>
          <w:szCs w:val="32"/>
        </w:rPr>
        <w:t>2</w:t>
      </w:r>
      <w:r w:rsidRPr="00266877">
        <w:rPr>
          <w:rFonts w:ascii="仿宋_GB2312" w:eastAsia="仿宋_GB2312" w:hAnsi="Times New Roman" w:hint="eastAsia"/>
          <w:color w:val="000000" w:themeColor="text1"/>
          <w:sz w:val="32"/>
          <w:szCs w:val="32"/>
        </w:rPr>
        <w:t>．市公安局禁毒缉毒支队原支队长王美文受贿罪、徇私枉法罪案：王美文利用担任市公安局刑侦支队三大队大队长的职务便利，明知李某吸毒涉毒而不追究，索贿</w:t>
      </w:r>
      <w:r w:rsidRPr="00266877">
        <w:rPr>
          <w:rFonts w:ascii="仿宋_GB2312" w:eastAsia="仿宋_GB2312" w:hAnsi="Times New Roman"/>
          <w:color w:val="000000" w:themeColor="text1"/>
          <w:sz w:val="32"/>
          <w:szCs w:val="32"/>
        </w:rPr>
        <w:t>503</w:t>
      </w:r>
      <w:r w:rsidRPr="00266877">
        <w:rPr>
          <w:rFonts w:ascii="仿宋_GB2312" w:eastAsia="仿宋_GB2312" w:hAnsi="Times New Roman" w:hint="eastAsia"/>
          <w:color w:val="000000" w:themeColor="text1"/>
          <w:sz w:val="32"/>
          <w:szCs w:val="32"/>
        </w:rPr>
        <w:t>万余元；利用担任刑侦支队副支队长并分管三大队的职务便利，在办理吴传均（后成为黑恶势力团伙骨干成员）等人开设赌场案中徇私枉法，帮助逃避刑事处罚，索取好处费</w:t>
      </w:r>
      <w:r w:rsidRPr="00266877">
        <w:rPr>
          <w:rFonts w:ascii="仿宋_GB2312" w:eastAsia="仿宋_GB2312" w:hAnsi="Times New Roman"/>
          <w:color w:val="000000" w:themeColor="text1"/>
          <w:sz w:val="32"/>
          <w:szCs w:val="32"/>
        </w:rPr>
        <w:t>200</w:t>
      </w:r>
      <w:r w:rsidRPr="00266877">
        <w:rPr>
          <w:rFonts w:ascii="仿宋_GB2312" w:eastAsia="仿宋_GB2312" w:hAnsi="Times New Roman" w:hint="eastAsia"/>
          <w:color w:val="000000" w:themeColor="text1"/>
          <w:sz w:val="32"/>
          <w:szCs w:val="32"/>
        </w:rPr>
        <w:t>万元。乐至法院以受贿罪、徇私枉法罪数罪并罚判处王美文有期徒刑</w:t>
      </w:r>
      <w:r w:rsidRPr="00266877">
        <w:rPr>
          <w:rFonts w:ascii="仿宋_GB2312" w:eastAsia="仿宋_GB2312" w:hAnsi="Times New Roman"/>
          <w:color w:val="000000" w:themeColor="text1"/>
          <w:sz w:val="32"/>
          <w:szCs w:val="32"/>
        </w:rPr>
        <w:t>18</w:t>
      </w:r>
      <w:r w:rsidRPr="00266877">
        <w:rPr>
          <w:rFonts w:ascii="仿宋_GB2312" w:eastAsia="仿宋_GB2312" w:hAnsi="Times New Roman" w:hint="eastAsia"/>
          <w:color w:val="000000" w:themeColor="text1"/>
          <w:sz w:val="32"/>
          <w:szCs w:val="32"/>
        </w:rPr>
        <w:t>年并处罚金</w:t>
      </w:r>
      <w:r w:rsidRPr="00266877">
        <w:rPr>
          <w:rFonts w:ascii="仿宋_GB2312" w:eastAsia="仿宋_GB2312" w:hAnsi="Times New Roman"/>
          <w:color w:val="000000" w:themeColor="text1"/>
          <w:sz w:val="32"/>
          <w:szCs w:val="32"/>
        </w:rPr>
        <w:t>150</w:t>
      </w:r>
      <w:r w:rsidRPr="00266877">
        <w:rPr>
          <w:rFonts w:ascii="仿宋_GB2312" w:eastAsia="仿宋_GB2312" w:hAnsi="Times New Roman" w:hint="eastAsia"/>
          <w:color w:val="000000" w:themeColor="text1"/>
          <w:sz w:val="32"/>
          <w:szCs w:val="32"/>
        </w:rPr>
        <w:t>万元，追缴违法所得</w:t>
      </w:r>
      <w:r w:rsidRPr="00266877">
        <w:rPr>
          <w:rFonts w:ascii="仿宋_GB2312" w:eastAsia="仿宋_GB2312" w:hAnsi="Times New Roman"/>
          <w:color w:val="000000" w:themeColor="text1"/>
          <w:sz w:val="32"/>
          <w:szCs w:val="32"/>
        </w:rPr>
        <w:t>703</w:t>
      </w:r>
      <w:r w:rsidRPr="00266877">
        <w:rPr>
          <w:rFonts w:ascii="仿宋_GB2312" w:eastAsia="仿宋_GB2312" w:hAnsi="Times New Roman" w:hint="eastAsia"/>
          <w:color w:val="000000" w:themeColor="text1"/>
          <w:sz w:val="32"/>
          <w:szCs w:val="32"/>
        </w:rPr>
        <w:t>万余元。</w:t>
      </w:r>
    </w:p>
    <w:p w:rsidR="00810051" w:rsidRPr="00266877" w:rsidRDefault="005B3B9F">
      <w:pPr>
        <w:pStyle w:val="a3"/>
        <w:spacing w:line="560" w:lineRule="exact"/>
        <w:ind w:firstLineChars="200" w:firstLine="640"/>
        <w:rPr>
          <w:rFonts w:ascii="仿宋_GB2312" w:eastAsia="仿宋_GB2312" w:hAnsi="Times New Roman"/>
          <w:color w:val="000000" w:themeColor="text1"/>
          <w:sz w:val="32"/>
          <w:szCs w:val="32"/>
        </w:rPr>
      </w:pPr>
      <w:r w:rsidRPr="00266877">
        <w:rPr>
          <w:rFonts w:ascii="仿宋_GB2312" w:eastAsia="仿宋_GB2312" w:hAnsi="Times New Roman"/>
          <w:color w:val="000000" w:themeColor="text1"/>
          <w:sz w:val="32"/>
          <w:szCs w:val="32"/>
        </w:rPr>
        <w:t>3</w:t>
      </w:r>
      <w:r w:rsidRPr="00266877">
        <w:rPr>
          <w:rFonts w:ascii="仿宋_GB2312" w:eastAsia="仿宋_GB2312" w:hAnsi="Times New Roman" w:hint="eastAsia"/>
          <w:color w:val="000000" w:themeColor="text1"/>
          <w:sz w:val="32"/>
          <w:szCs w:val="32"/>
        </w:rPr>
        <w:t>．李军拒不支付劳动报酬罪案：李军担任法定代表人的恒丰公司因经营不善拖欠莫某某等</w:t>
      </w:r>
      <w:r w:rsidRPr="00266877">
        <w:rPr>
          <w:rFonts w:ascii="仿宋_GB2312" w:eastAsia="仿宋_GB2312" w:hAnsi="Times New Roman"/>
          <w:color w:val="000000" w:themeColor="text1"/>
          <w:sz w:val="32"/>
          <w:szCs w:val="32"/>
        </w:rPr>
        <w:t>8</w:t>
      </w:r>
      <w:r w:rsidRPr="00266877">
        <w:rPr>
          <w:rFonts w:ascii="仿宋_GB2312" w:eastAsia="仿宋_GB2312" w:hAnsi="Times New Roman" w:hint="eastAsia"/>
          <w:color w:val="000000" w:themeColor="text1"/>
          <w:sz w:val="32"/>
          <w:szCs w:val="32"/>
        </w:rPr>
        <w:t>人劳动报酬</w:t>
      </w:r>
      <w:r w:rsidRPr="00266877">
        <w:rPr>
          <w:rFonts w:ascii="仿宋_GB2312" w:eastAsia="仿宋_GB2312" w:hAnsi="Times New Roman"/>
          <w:color w:val="000000" w:themeColor="text1"/>
          <w:sz w:val="32"/>
          <w:szCs w:val="32"/>
        </w:rPr>
        <w:t>13.69</w:t>
      </w:r>
      <w:r w:rsidRPr="00266877">
        <w:rPr>
          <w:rFonts w:ascii="仿宋_GB2312" w:eastAsia="仿宋_GB2312" w:hAnsi="Times New Roman" w:hint="eastAsia"/>
          <w:color w:val="000000" w:themeColor="text1"/>
          <w:sz w:val="32"/>
          <w:szCs w:val="32"/>
        </w:rPr>
        <w:t>万元，在县人社局责令限期支付情形下，仍拒不支付。乐至法院以拒不支付劳动报酬罪判处李军有期徒刑一年缓刑一年六个月，并处罚金</w:t>
      </w:r>
      <w:r w:rsidRPr="00266877">
        <w:rPr>
          <w:rFonts w:ascii="仿宋_GB2312" w:eastAsia="仿宋_GB2312" w:hAnsi="Times New Roman"/>
          <w:color w:val="000000" w:themeColor="text1"/>
          <w:sz w:val="32"/>
          <w:szCs w:val="32"/>
        </w:rPr>
        <w:t>5000</w:t>
      </w:r>
      <w:r w:rsidRPr="00266877">
        <w:rPr>
          <w:rFonts w:ascii="仿宋_GB2312" w:eastAsia="仿宋_GB2312" w:hAnsi="Times New Roman" w:hint="eastAsia"/>
          <w:color w:val="000000" w:themeColor="text1"/>
          <w:sz w:val="32"/>
          <w:szCs w:val="32"/>
        </w:rPr>
        <w:t>元，同时责令其支付拖欠工资。</w:t>
      </w:r>
    </w:p>
    <w:p w:rsidR="00810051" w:rsidRPr="00266877" w:rsidRDefault="005B3B9F">
      <w:pPr>
        <w:pStyle w:val="a3"/>
        <w:spacing w:line="560" w:lineRule="exact"/>
        <w:ind w:firstLineChars="200" w:firstLine="640"/>
        <w:rPr>
          <w:rFonts w:ascii="仿宋_GB2312" w:eastAsia="仿宋_GB2312" w:hAnsi="Times New Roman"/>
          <w:color w:val="000000" w:themeColor="text1"/>
          <w:sz w:val="32"/>
          <w:szCs w:val="32"/>
        </w:rPr>
      </w:pPr>
      <w:r w:rsidRPr="00266877">
        <w:rPr>
          <w:rFonts w:ascii="仿宋_GB2312" w:eastAsia="仿宋_GB2312" w:hAnsi="Times New Roman"/>
          <w:color w:val="000000" w:themeColor="text1"/>
          <w:sz w:val="32"/>
          <w:szCs w:val="32"/>
        </w:rPr>
        <w:t>4.</w:t>
      </w:r>
      <w:r w:rsidRPr="00266877">
        <w:rPr>
          <w:rFonts w:ascii="仿宋_GB2312" w:eastAsia="仿宋_GB2312" w:hAnsi="Times New Roman" w:hint="eastAsia"/>
          <w:color w:val="000000" w:themeColor="text1"/>
          <w:sz w:val="32"/>
          <w:szCs w:val="32"/>
        </w:rPr>
        <w:t>“给公式、定原则”离婚纠纷案：谭某某因夫妻感情破裂起诉与</w:t>
      </w:r>
      <w:proofErr w:type="gramStart"/>
      <w:r w:rsidRPr="00266877">
        <w:rPr>
          <w:rFonts w:ascii="仿宋_GB2312" w:eastAsia="仿宋_GB2312" w:hAnsi="Times New Roman" w:hint="eastAsia"/>
          <w:color w:val="000000" w:themeColor="text1"/>
          <w:sz w:val="32"/>
          <w:szCs w:val="32"/>
        </w:rPr>
        <w:t>郭</w:t>
      </w:r>
      <w:proofErr w:type="gramEnd"/>
      <w:r w:rsidRPr="00266877">
        <w:rPr>
          <w:rFonts w:ascii="仿宋_GB2312" w:eastAsia="仿宋_GB2312" w:hAnsi="Times New Roman" w:hint="eastAsia"/>
          <w:color w:val="000000" w:themeColor="text1"/>
          <w:sz w:val="32"/>
          <w:szCs w:val="32"/>
        </w:rPr>
        <w:t>某甲离婚，并要求抚养未成年的</w:t>
      </w:r>
      <w:proofErr w:type="gramStart"/>
      <w:r w:rsidRPr="00266877">
        <w:rPr>
          <w:rFonts w:ascii="仿宋_GB2312" w:eastAsia="仿宋_GB2312" w:hAnsi="Times New Roman" w:hint="eastAsia"/>
          <w:color w:val="000000" w:themeColor="text1"/>
          <w:sz w:val="32"/>
          <w:szCs w:val="32"/>
        </w:rPr>
        <w:t>郭某乙且由郭</w:t>
      </w:r>
      <w:proofErr w:type="gramEnd"/>
      <w:r w:rsidRPr="00266877">
        <w:rPr>
          <w:rFonts w:ascii="仿宋_GB2312" w:eastAsia="仿宋_GB2312" w:hAnsi="Times New Roman" w:hint="eastAsia"/>
          <w:color w:val="000000" w:themeColor="text1"/>
          <w:sz w:val="32"/>
          <w:szCs w:val="32"/>
        </w:rPr>
        <w:t>某甲给付抚养费用。乐至法院鉴于谭某某与</w:t>
      </w:r>
      <w:proofErr w:type="gramStart"/>
      <w:r w:rsidRPr="00266877">
        <w:rPr>
          <w:rFonts w:ascii="仿宋_GB2312" w:eastAsia="仿宋_GB2312" w:hAnsi="Times New Roman" w:hint="eastAsia"/>
          <w:color w:val="000000" w:themeColor="text1"/>
          <w:sz w:val="32"/>
          <w:szCs w:val="32"/>
        </w:rPr>
        <w:t>郭</w:t>
      </w:r>
      <w:proofErr w:type="gramEnd"/>
      <w:r w:rsidRPr="00266877">
        <w:rPr>
          <w:rFonts w:ascii="仿宋_GB2312" w:eastAsia="仿宋_GB2312" w:hAnsi="Times New Roman" w:hint="eastAsia"/>
          <w:color w:val="000000" w:themeColor="text1"/>
          <w:sz w:val="32"/>
          <w:szCs w:val="32"/>
        </w:rPr>
        <w:t>某甲夫妻感情已经破裂的现状，考虑到固定数额抚养费经过一段时间后将不能满足子女实际需要，为减轻当事人诉累、避免重复起诉，在判决准予离婚、</w:t>
      </w:r>
      <w:proofErr w:type="gramStart"/>
      <w:r w:rsidRPr="00266877">
        <w:rPr>
          <w:rFonts w:ascii="仿宋_GB2312" w:eastAsia="仿宋_GB2312" w:hAnsi="Times New Roman" w:hint="eastAsia"/>
          <w:color w:val="000000" w:themeColor="text1"/>
          <w:sz w:val="32"/>
          <w:szCs w:val="32"/>
        </w:rPr>
        <w:t>郭</w:t>
      </w:r>
      <w:proofErr w:type="gramEnd"/>
      <w:r w:rsidRPr="00266877">
        <w:rPr>
          <w:rFonts w:ascii="仿宋_GB2312" w:eastAsia="仿宋_GB2312" w:hAnsi="Times New Roman" w:hint="eastAsia"/>
          <w:color w:val="000000" w:themeColor="text1"/>
          <w:sz w:val="32"/>
          <w:szCs w:val="32"/>
        </w:rPr>
        <w:t>某乙由谭某某抚养的同时，判决</w:t>
      </w:r>
      <w:proofErr w:type="gramStart"/>
      <w:r w:rsidRPr="00266877">
        <w:rPr>
          <w:rFonts w:ascii="仿宋_GB2312" w:eastAsia="仿宋_GB2312" w:hAnsi="Times New Roman" w:hint="eastAsia"/>
          <w:color w:val="000000" w:themeColor="text1"/>
          <w:sz w:val="32"/>
          <w:szCs w:val="32"/>
        </w:rPr>
        <w:t>郭</w:t>
      </w:r>
      <w:proofErr w:type="gramEnd"/>
      <w:r w:rsidRPr="00266877">
        <w:rPr>
          <w:rFonts w:ascii="仿宋_GB2312" w:eastAsia="仿宋_GB2312" w:hAnsi="Times New Roman" w:hint="eastAsia"/>
          <w:color w:val="000000" w:themeColor="text1"/>
          <w:sz w:val="32"/>
          <w:szCs w:val="32"/>
        </w:rPr>
        <w:t>某甲在离婚后按国家统计局发布的上一年度四川农村居民人均月消费支出</w:t>
      </w:r>
      <w:r w:rsidRPr="00266877">
        <w:rPr>
          <w:rFonts w:ascii="仿宋_GB2312" w:eastAsia="仿宋_GB2312" w:hAnsi="Times New Roman"/>
          <w:color w:val="000000" w:themeColor="text1"/>
          <w:sz w:val="32"/>
          <w:szCs w:val="32"/>
        </w:rPr>
        <w:t>50%</w:t>
      </w:r>
      <w:r w:rsidRPr="00266877">
        <w:rPr>
          <w:rFonts w:ascii="仿宋_GB2312" w:eastAsia="仿宋_GB2312" w:hAnsi="Times New Roman" w:hint="eastAsia"/>
          <w:color w:val="000000" w:themeColor="text1"/>
          <w:sz w:val="32"/>
          <w:szCs w:val="32"/>
        </w:rPr>
        <w:t>的标准负担子女抚养费，直至</w:t>
      </w:r>
      <w:proofErr w:type="gramStart"/>
      <w:r w:rsidRPr="00266877">
        <w:rPr>
          <w:rFonts w:ascii="仿宋_GB2312" w:eastAsia="仿宋_GB2312" w:hAnsi="Times New Roman" w:hint="eastAsia"/>
          <w:color w:val="000000" w:themeColor="text1"/>
          <w:sz w:val="32"/>
          <w:szCs w:val="32"/>
        </w:rPr>
        <w:t>郭某乙年</w:t>
      </w:r>
      <w:proofErr w:type="gramEnd"/>
      <w:r w:rsidRPr="00266877">
        <w:rPr>
          <w:rFonts w:ascii="仿宋_GB2312" w:eastAsia="仿宋_GB2312" w:hAnsi="Times New Roman" w:hint="eastAsia"/>
          <w:color w:val="000000" w:themeColor="text1"/>
          <w:sz w:val="32"/>
          <w:szCs w:val="32"/>
        </w:rPr>
        <w:t>满</w:t>
      </w:r>
      <w:r w:rsidRPr="00266877">
        <w:rPr>
          <w:rFonts w:ascii="仿宋_GB2312" w:eastAsia="仿宋_GB2312" w:hAnsi="Times New Roman"/>
          <w:color w:val="000000" w:themeColor="text1"/>
          <w:sz w:val="32"/>
          <w:szCs w:val="32"/>
        </w:rPr>
        <w:t>18</w:t>
      </w:r>
      <w:r w:rsidRPr="00266877">
        <w:rPr>
          <w:rFonts w:ascii="仿宋_GB2312" w:eastAsia="仿宋_GB2312" w:hAnsi="Times New Roman" w:hint="eastAsia"/>
          <w:color w:val="000000" w:themeColor="text1"/>
          <w:sz w:val="32"/>
          <w:szCs w:val="32"/>
        </w:rPr>
        <w:t>周岁时止。</w:t>
      </w:r>
    </w:p>
    <w:p w:rsidR="00810051" w:rsidRPr="00266877" w:rsidRDefault="005B3B9F">
      <w:pPr>
        <w:pStyle w:val="a3"/>
        <w:spacing w:line="560" w:lineRule="exact"/>
        <w:ind w:firstLineChars="200" w:firstLine="640"/>
        <w:rPr>
          <w:rFonts w:ascii="仿宋_GB2312" w:eastAsia="仿宋_GB2312" w:hAnsi="Times New Roman"/>
          <w:color w:val="000000" w:themeColor="text1"/>
          <w:sz w:val="32"/>
          <w:szCs w:val="32"/>
        </w:rPr>
      </w:pPr>
      <w:r w:rsidRPr="00266877">
        <w:rPr>
          <w:rFonts w:ascii="仿宋_GB2312" w:eastAsia="仿宋_GB2312" w:hAnsi="Times New Roman"/>
          <w:color w:val="000000" w:themeColor="text1"/>
          <w:sz w:val="32"/>
          <w:szCs w:val="32"/>
        </w:rPr>
        <w:t>5.</w:t>
      </w:r>
      <w:r w:rsidRPr="00266877">
        <w:rPr>
          <w:rFonts w:ascii="仿宋_GB2312" w:eastAsia="仿宋_GB2312" w:hAnsi="Times New Roman" w:hint="eastAsia"/>
          <w:color w:val="000000" w:themeColor="text1"/>
          <w:sz w:val="32"/>
          <w:szCs w:val="32"/>
        </w:rPr>
        <w:t>“国禄·城市之星”商品房买</w:t>
      </w:r>
      <w:bookmarkStart w:id="2" w:name="_GoBack"/>
      <w:bookmarkEnd w:id="2"/>
      <w:r w:rsidRPr="00266877">
        <w:rPr>
          <w:rFonts w:ascii="仿宋_GB2312" w:eastAsia="仿宋_GB2312" w:hAnsi="Times New Roman" w:hint="eastAsia"/>
          <w:color w:val="000000" w:themeColor="text1"/>
          <w:sz w:val="32"/>
          <w:szCs w:val="32"/>
        </w:rPr>
        <w:t>卖合同纠纷系列案：苏某某原系渝</w:t>
      </w:r>
      <w:proofErr w:type="gramStart"/>
      <w:r w:rsidRPr="00266877">
        <w:rPr>
          <w:rFonts w:ascii="仿宋_GB2312" w:eastAsia="仿宋_GB2312" w:hAnsi="Times New Roman" w:hint="eastAsia"/>
          <w:color w:val="000000" w:themeColor="text1"/>
          <w:sz w:val="32"/>
          <w:szCs w:val="32"/>
        </w:rPr>
        <w:t>鑫</w:t>
      </w:r>
      <w:proofErr w:type="gramEnd"/>
      <w:r w:rsidRPr="00266877">
        <w:rPr>
          <w:rFonts w:ascii="仿宋_GB2312" w:eastAsia="仿宋_GB2312" w:hAnsi="Times New Roman" w:hint="eastAsia"/>
          <w:color w:val="000000" w:themeColor="text1"/>
          <w:sz w:val="32"/>
          <w:szCs w:val="32"/>
        </w:rPr>
        <w:t>公司股东及实际控制人，从</w:t>
      </w:r>
      <w:r w:rsidRPr="00266877">
        <w:rPr>
          <w:rFonts w:ascii="仿宋_GB2312" w:eastAsia="仿宋_GB2312" w:hAnsi="Times New Roman"/>
          <w:color w:val="000000" w:themeColor="text1"/>
          <w:sz w:val="32"/>
          <w:szCs w:val="32"/>
        </w:rPr>
        <w:t>2013</w:t>
      </w:r>
      <w:r w:rsidRPr="00266877">
        <w:rPr>
          <w:rFonts w:ascii="仿宋_GB2312" w:eastAsia="仿宋_GB2312" w:hAnsi="Times New Roman" w:hint="eastAsia"/>
          <w:color w:val="000000" w:themeColor="text1"/>
          <w:sz w:val="32"/>
          <w:szCs w:val="32"/>
        </w:rPr>
        <w:t>年起多次以渝</w:t>
      </w:r>
      <w:proofErr w:type="gramStart"/>
      <w:r w:rsidRPr="00266877">
        <w:rPr>
          <w:rFonts w:ascii="仿宋_GB2312" w:eastAsia="仿宋_GB2312" w:hAnsi="Times New Roman" w:hint="eastAsia"/>
          <w:color w:val="000000" w:themeColor="text1"/>
          <w:sz w:val="32"/>
          <w:szCs w:val="32"/>
        </w:rPr>
        <w:t>鑫</w:t>
      </w:r>
      <w:proofErr w:type="gramEnd"/>
      <w:r w:rsidRPr="00266877">
        <w:rPr>
          <w:rFonts w:ascii="仿宋_GB2312" w:eastAsia="仿宋_GB2312" w:hAnsi="Times New Roman" w:hint="eastAsia"/>
          <w:color w:val="000000" w:themeColor="text1"/>
          <w:sz w:val="32"/>
          <w:szCs w:val="32"/>
        </w:rPr>
        <w:t>公司的资产为其个人借贷提供担保，后又私自以抵债方式将公司开发的“国禄·城市之星”项目</w:t>
      </w:r>
      <w:bookmarkStart w:id="3" w:name="_Hlk62507680"/>
      <w:r w:rsidRPr="00266877">
        <w:rPr>
          <w:rFonts w:ascii="仿宋_GB2312" w:eastAsia="仿宋_GB2312" w:hAnsi="Times New Roman"/>
          <w:color w:val="000000" w:themeColor="text1"/>
          <w:sz w:val="32"/>
          <w:szCs w:val="32"/>
        </w:rPr>
        <w:t>161</w:t>
      </w:r>
      <w:r w:rsidRPr="00266877">
        <w:rPr>
          <w:rFonts w:ascii="仿宋_GB2312" w:eastAsia="仿宋_GB2312" w:hAnsi="Times New Roman" w:hint="eastAsia"/>
          <w:color w:val="000000" w:themeColor="text1"/>
          <w:sz w:val="32"/>
          <w:szCs w:val="32"/>
        </w:rPr>
        <w:t>套商品房抵偿给指定债权</w:t>
      </w:r>
      <w:bookmarkEnd w:id="3"/>
      <w:r w:rsidRPr="00266877">
        <w:rPr>
          <w:rFonts w:ascii="仿宋_GB2312" w:eastAsia="仿宋_GB2312" w:hAnsi="Times New Roman" w:hint="eastAsia"/>
          <w:color w:val="000000" w:themeColor="text1"/>
          <w:sz w:val="32"/>
          <w:szCs w:val="32"/>
        </w:rPr>
        <w:t>人；</w:t>
      </w:r>
      <w:bookmarkStart w:id="4" w:name="_Hlk62508427"/>
      <w:r w:rsidRPr="00266877">
        <w:rPr>
          <w:rFonts w:ascii="仿宋_GB2312" w:eastAsia="仿宋_GB2312" w:hAnsi="Times New Roman" w:hint="eastAsia"/>
          <w:color w:val="000000" w:themeColor="text1"/>
          <w:sz w:val="32"/>
          <w:szCs w:val="32"/>
        </w:rPr>
        <w:t>渝</w:t>
      </w:r>
      <w:proofErr w:type="gramStart"/>
      <w:r w:rsidRPr="00266877">
        <w:rPr>
          <w:rFonts w:ascii="仿宋_GB2312" w:eastAsia="仿宋_GB2312" w:hAnsi="Times New Roman" w:hint="eastAsia"/>
          <w:color w:val="000000" w:themeColor="text1"/>
          <w:sz w:val="32"/>
          <w:szCs w:val="32"/>
        </w:rPr>
        <w:t>鑫</w:t>
      </w:r>
      <w:proofErr w:type="gramEnd"/>
      <w:r w:rsidRPr="00266877">
        <w:rPr>
          <w:rFonts w:ascii="仿宋_GB2312" w:eastAsia="仿宋_GB2312" w:hAnsi="Times New Roman" w:hint="eastAsia"/>
          <w:color w:val="000000" w:themeColor="text1"/>
          <w:sz w:val="32"/>
          <w:szCs w:val="32"/>
        </w:rPr>
        <w:t>公司新股东、投资人</w:t>
      </w:r>
      <w:bookmarkEnd w:id="4"/>
      <w:r w:rsidRPr="00266877">
        <w:rPr>
          <w:rFonts w:ascii="仿宋_GB2312" w:eastAsia="仿宋_GB2312" w:hAnsi="Times New Roman" w:hint="eastAsia"/>
          <w:color w:val="000000" w:themeColor="text1"/>
          <w:sz w:val="32"/>
          <w:szCs w:val="32"/>
        </w:rPr>
        <w:t>因“国禄·城市之星”项目抵债导致建设资金无法回收，工程建设陷入停滞，相关购房人和拆迁人合法利益失去保障，进而引发</w:t>
      </w:r>
      <w:r w:rsidRPr="00266877">
        <w:rPr>
          <w:rFonts w:ascii="仿宋_GB2312" w:eastAsia="仿宋_GB2312" w:hAnsi="Times New Roman"/>
          <w:color w:val="000000" w:themeColor="text1"/>
          <w:sz w:val="32"/>
          <w:szCs w:val="32"/>
        </w:rPr>
        <w:t>161</w:t>
      </w:r>
      <w:r w:rsidRPr="00266877">
        <w:rPr>
          <w:rFonts w:ascii="仿宋_GB2312" w:eastAsia="仿宋_GB2312" w:hAnsi="Times New Roman" w:hint="eastAsia"/>
          <w:color w:val="000000" w:themeColor="text1"/>
          <w:sz w:val="32"/>
          <w:szCs w:val="32"/>
        </w:rPr>
        <w:t>套商品房抵偿效力的诉讼。乐至法院认为，公司担保和以房抵债系苏某某个人以公司法定代表人身份而为，且公司股东会决议表决程序违反公司法规定；所偿</w:t>
      </w:r>
      <w:proofErr w:type="gramStart"/>
      <w:r w:rsidRPr="00266877">
        <w:rPr>
          <w:rFonts w:ascii="仿宋_GB2312" w:eastAsia="仿宋_GB2312" w:hAnsi="Times New Roman" w:hint="eastAsia"/>
          <w:color w:val="000000" w:themeColor="text1"/>
          <w:sz w:val="32"/>
          <w:szCs w:val="32"/>
        </w:rPr>
        <w:t>之债系苏某某</w:t>
      </w:r>
      <w:proofErr w:type="gramEnd"/>
      <w:r w:rsidRPr="00266877">
        <w:rPr>
          <w:rFonts w:ascii="仿宋_GB2312" w:eastAsia="仿宋_GB2312" w:hAnsi="Times New Roman" w:hint="eastAsia"/>
          <w:color w:val="000000" w:themeColor="text1"/>
          <w:sz w:val="32"/>
          <w:szCs w:val="32"/>
        </w:rPr>
        <w:t>个人债务，抵偿房屋之人亦非款项出借人，以公司资产抵债的真实性存疑；如抵债</w:t>
      </w:r>
      <w:proofErr w:type="gramStart"/>
      <w:r w:rsidRPr="00266877">
        <w:rPr>
          <w:rFonts w:ascii="仿宋_GB2312" w:eastAsia="仿宋_GB2312" w:hAnsi="Times New Roman" w:hint="eastAsia"/>
          <w:color w:val="000000" w:themeColor="text1"/>
          <w:sz w:val="32"/>
          <w:szCs w:val="32"/>
        </w:rPr>
        <w:t>有效将</w:t>
      </w:r>
      <w:proofErr w:type="gramEnd"/>
      <w:r w:rsidRPr="00266877">
        <w:rPr>
          <w:rFonts w:ascii="仿宋_GB2312" w:eastAsia="仿宋_GB2312" w:hAnsi="Times New Roman" w:hint="eastAsia"/>
          <w:color w:val="000000" w:themeColor="text1"/>
          <w:sz w:val="32"/>
          <w:szCs w:val="32"/>
        </w:rPr>
        <w:t>会损害多数购房人合法利益，也不合诚信经营理念，遂判决以房抵债行为无效。在市法院二审中，渝</w:t>
      </w:r>
      <w:proofErr w:type="gramStart"/>
      <w:r w:rsidRPr="00266877">
        <w:rPr>
          <w:rFonts w:ascii="仿宋_GB2312" w:eastAsia="仿宋_GB2312" w:hAnsi="Times New Roman" w:hint="eastAsia"/>
          <w:color w:val="000000" w:themeColor="text1"/>
          <w:sz w:val="32"/>
          <w:szCs w:val="32"/>
        </w:rPr>
        <w:t>鑫</w:t>
      </w:r>
      <w:proofErr w:type="gramEnd"/>
      <w:r w:rsidRPr="00266877">
        <w:rPr>
          <w:rFonts w:ascii="仿宋_GB2312" w:eastAsia="仿宋_GB2312" w:hAnsi="Times New Roman" w:hint="eastAsia"/>
          <w:color w:val="000000" w:themeColor="text1"/>
          <w:sz w:val="32"/>
          <w:szCs w:val="32"/>
        </w:rPr>
        <w:t>公司新股东、投资人与对方和解了结该案。国禄·城市之星</w:t>
      </w:r>
      <w:proofErr w:type="gramStart"/>
      <w:r w:rsidRPr="00266877">
        <w:rPr>
          <w:rFonts w:ascii="仿宋_GB2312" w:eastAsia="仿宋_GB2312" w:hAnsi="Times New Roman" w:hint="eastAsia"/>
          <w:color w:val="000000" w:themeColor="text1"/>
          <w:sz w:val="32"/>
          <w:szCs w:val="32"/>
        </w:rPr>
        <w:t>”</w:t>
      </w:r>
      <w:proofErr w:type="gramEnd"/>
      <w:r w:rsidRPr="00266877">
        <w:rPr>
          <w:rFonts w:ascii="仿宋_GB2312" w:eastAsia="仿宋_GB2312" w:hAnsi="Times New Roman" w:hint="eastAsia"/>
          <w:color w:val="000000" w:themeColor="text1"/>
          <w:sz w:val="32"/>
          <w:szCs w:val="32"/>
        </w:rPr>
        <w:t>项目得以继续推进。</w:t>
      </w:r>
    </w:p>
    <w:p w:rsidR="00810051" w:rsidRPr="00266877" w:rsidRDefault="005B3B9F">
      <w:pPr>
        <w:pStyle w:val="a3"/>
        <w:spacing w:line="560" w:lineRule="exact"/>
        <w:ind w:firstLineChars="200" w:firstLine="640"/>
        <w:rPr>
          <w:rFonts w:ascii="仿宋_GB2312" w:eastAsia="仿宋_GB2312" w:hAnsi="Times New Roman"/>
          <w:color w:val="000000" w:themeColor="text1"/>
          <w:sz w:val="32"/>
          <w:szCs w:val="32"/>
        </w:rPr>
      </w:pPr>
      <w:r w:rsidRPr="00266877">
        <w:rPr>
          <w:rFonts w:ascii="仿宋_GB2312" w:eastAsia="仿宋_GB2312" w:hAnsi="Times New Roman"/>
          <w:color w:val="000000" w:themeColor="text1"/>
          <w:sz w:val="32"/>
          <w:szCs w:val="32"/>
        </w:rPr>
        <w:t>6</w:t>
      </w:r>
      <w:r w:rsidRPr="00266877">
        <w:rPr>
          <w:rFonts w:ascii="仿宋_GB2312" w:eastAsia="仿宋_GB2312" w:hAnsi="Times New Roman" w:hint="eastAsia"/>
          <w:color w:val="000000" w:themeColor="text1"/>
          <w:sz w:val="32"/>
          <w:szCs w:val="32"/>
        </w:rPr>
        <w:t>．天宇公司与中铁九局成都分公司、中铁九局集团公司、欣源泰公司建设工程施工合同纠纷案：县城投公司于</w:t>
      </w:r>
      <w:r w:rsidRPr="00266877">
        <w:rPr>
          <w:rFonts w:ascii="仿宋_GB2312" w:eastAsia="仿宋_GB2312" w:hAnsi="Times New Roman"/>
          <w:color w:val="000000" w:themeColor="text1"/>
          <w:sz w:val="32"/>
          <w:szCs w:val="32"/>
        </w:rPr>
        <w:t>2016</w:t>
      </w:r>
      <w:r w:rsidRPr="00266877">
        <w:rPr>
          <w:rFonts w:ascii="仿宋_GB2312" w:eastAsia="仿宋_GB2312" w:hAnsi="Times New Roman" w:hint="eastAsia"/>
          <w:color w:val="000000" w:themeColor="text1"/>
          <w:sz w:val="32"/>
          <w:szCs w:val="32"/>
        </w:rPr>
        <w:t>年将报国寺村农民集中安置房二期建设工程发包给欣源泰公司和中铁九局组成的联合体施工，中铁九局成都分公司又将工程分包给天宇公司施工。因施工中双方发生纠纷，天宇公司自</w:t>
      </w:r>
      <w:r w:rsidRPr="00266877">
        <w:rPr>
          <w:rFonts w:ascii="仿宋_GB2312" w:eastAsia="仿宋_GB2312" w:hAnsi="Times New Roman"/>
          <w:color w:val="000000" w:themeColor="text1"/>
          <w:sz w:val="32"/>
          <w:szCs w:val="32"/>
        </w:rPr>
        <w:t>2017</w:t>
      </w:r>
      <w:r w:rsidRPr="00266877">
        <w:rPr>
          <w:rFonts w:ascii="仿宋_GB2312" w:eastAsia="仿宋_GB2312" w:hAnsi="Times New Roman" w:hint="eastAsia"/>
          <w:color w:val="000000" w:themeColor="text1"/>
          <w:sz w:val="32"/>
          <w:szCs w:val="32"/>
        </w:rPr>
        <w:t>年</w:t>
      </w:r>
      <w:r w:rsidRPr="00266877">
        <w:rPr>
          <w:rFonts w:ascii="仿宋_GB2312" w:eastAsia="仿宋_GB2312" w:hAnsi="Times New Roman"/>
          <w:color w:val="000000" w:themeColor="text1"/>
          <w:sz w:val="32"/>
          <w:szCs w:val="32"/>
        </w:rPr>
        <w:t>2</w:t>
      </w:r>
      <w:r w:rsidRPr="00266877">
        <w:rPr>
          <w:rFonts w:ascii="仿宋_GB2312" w:eastAsia="仿宋_GB2312" w:hAnsi="Times New Roman" w:hint="eastAsia"/>
          <w:color w:val="000000" w:themeColor="text1"/>
          <w:sz w:val="32"/>
          <w:szCs w:val="32"/>
        </w:rPr>
        <w:t>月起开始停工，并拒绝移交工地和施工资料，进而形成诉讼。</w:t>
      </w:r>
      <w:proofErr w:type="gramStart"/>
      <w:r w:rsidRPr="00266877">
        <w:rPr>
          <w:rFonts w:ascii="仿宋_GB2312" w:eastAsia="仿宋_GB2312" w:hAnsi="Times New Roman" w:hint="eastAsia"/>
          <w:color w:val="000000" w:themeColor="text1"/>
          <w:sz w:val="32"/>
          <w:szCs w:val="32"/>
        </w:rPr>
        <w:t>欣源泰</w:t>
      </w:r>
      <w:proofErr w:type="gramEnd"/>
      <w:r w:rsidRPr="00266877">
        <w:rPr>
          <w:rFonts w:ascii="仿宋_GB2312" w:eastAsia="仿宋_GB2312" w:hAnsi="Times New Roman" w:hint="eastAsia"/>
          <w:color w:val="000000" w:themeColor="text1"/>
          <w:sz w:val="32"/>
          <w:szCs w:val="32"/>
        </w:rPr>
        <w:t>公司于</w:t>
      </w:r>
      <w:r w:rsidRPr="00266877">
        <w:rPr>
          <w:rFonts w:ascii="仿宋_GB2312" w:eastAsia="仿宋_GB2312" w:hAnsi="Times New Roman"/>
          <w:color w:val="000000" w:themeColor="text1"/>
          <w:sz w:val="32"/>
          <w:szCs w:val="32"/>
        </w:rPr>
        <w:t>2020</w:t>
      </w:r>
      <w:r w:rsidRPr="00266877">
        <w:rPr>
          <w:rFonts w:ascii="仿宋_GB2312" w:eastAsia="仿宋_GB2312" w:hAnsi="Times New Roman" w:hint="eastAsia"/>
          <w:color w:val="000000" w:themeColor="text1"/>
          <w:sz w:val="32"/>
          <w:szCs w:val="32"/>
        </w:rPr>
        <w:t>年</w:t>
      </w:r>
      <w:r w:rsidRPr="00266877">
        <w:rPr>
          <w:rFonts w:ascii="仿宋_GB2312" w:eastAsia="仿宋_GB2312" w:hAnsi="Times New Roman"/>
          <w:color w:val="000000" w:themeColor="text1"/>
          <w:sz w:val="32"/>
          <w:szCs w:val="32"/>
        </w:rPr>
        <w:t>7</w:t>
      </w:r>
      <w:r w:rsidRPr="00266877">
        <w:rPr>
          <w:rFonts w:ascii="仿宋_GB2312" w:eastAsia="仿宋_GB2312" w:hAnsi="Times New Roman" w:hint="eastAsia"/>
          <w:color w:val="000000" w:themeColor="text1"/>
          <w:sz w:val="32"/>
          <w:szCs w:val="32"/>
        </w:rPr>
        <w:t>月申请先予执行，要求天宇公司移交工地。乐至法院考虑民生权益必须保护，</w:t>
      </w:r>
      <w:proofErr w:type="gramStart"/>
      <w:r w:rsidRPr="00266877">
        <w:rPr>
          <w:rFonts w:ascii="仿宋_GB2312" w:eastAsia="仿宋_GB2312" w:hAnsi="Times New Roman" w:hint="eastAsia"/>
          <w:color w:val="000000" w:themeColor="text1"/>
          <w:sz w:val="32"/>
          <w:szCs w:val="32"/>
        </w:rPr>
        <w:t>但欣源泰</w:t>
      </w:r>
      <w:proofErr w:type="gramEnd"/>
      <w:r w:rsidRPr="00266877">
        <w:rPr>
          <w:rFonts w:ascii="仿宋_GB2312" w:eastAsia="仿宋_GB2312" w:hAnsi="Times New Roman" w:hint="eastAsia"/>
          <w:color w:val="000000" w:themeColor="text1"/>
          <w:sz w:val="32"/>
          <w:szCs w:val="32"/>
        </w:rPr>
        <w:t>公司违约在先，遂</w:t>
      </w:r>
      <w:proofErr w:type="gramStart"/>
      <w:r w:rsidRPr="00266877">
        <w:rPr>
          <w:rFonts w:ascii="仿宋_GB2312" w:eastAsia="仿宋_GB2312" w:hAnsi="Times New Roman" w:hint="eastAsia"/>
          <w:color w:val="000000" w:themeColor="text1"/>
          <w:sz w:val="32"/>
          <w:szCs w:val="32"/>
        </w:rPr>
        <w:t>裁定欣源泰</w:t>
      </w:r>
      <w:proofErr w:type="gramEnd"/>
      <w:r w:rsidRPr="00266877">
        <w:rPr>
          <w:rFonts w:ascii="仿宋_GB2312" w:eastAsia="仿宋_GB2312" w:hAnsi="Times New Roman" w:hint="eastAsia"/>
          <w:color w:val="000000" w:themeColor="text1"/>
          <w:sz w:val="32"/>
          <w:szCs w:val="32"/>
        </w:rPr>
        <w:t>公司先支付</w:t>
      </w:r>
      <w:r w:rsidRPr="00266877">
        <w:rPr>
          <w:rFonts w:ascii="仿宋_GB2312" w:eastAsia="仿宋_GB2312" w:hAnsi="Times New Roman"/>
          <w:color w:val="000000" w:themeColor="text1"/>
          <w:sz w:val="32"/>
          <w:szCs w:val="32"/>
        </w:rPr>
        <w:t>650</w:t>
      </w:r>
      <w:r w:rsidRPr="00266877">
        <w:rPr>
          <w:rFonts w:ascii="仿宋_GB2312" w:eastAsia="仿宋_GB2312" w:hAnsi="Times New Roman" w:hint="eastAsia"/>
          <w:color w:val="000000" w:themeColor="text1"/>
          <w:sz w:val="32"/>
          <w:szCs w:val="32"/>
        </w:rPr>
        <w:t>万元工程款用以解决农民工工资及给付部分材料费用，天宇公司随后移交建设工地及施工资料。最终，建设工地在</w:t>
      </w:r>
      <w:r w:rsidRPr="00266877">
        <w:rPr>
          <w:rFonts w:ascii="仿宋_GB2312" w:eastAsia="仿宋_GB2312" w:hAnsi="Times New Roman"/>
          <w:color w:val="000000" w:themeColor="text1"/>
          <w:sz w:val="32"/>
          <w:szCs w:val="32"/>
        </w:rPr>
        <w:t>8</w:t>
      </w:r>
      <w:r w:rsidRPr="00266877">
        <w:rPr>
          <w:rFonts w:ascii="仿宋_GB2312" w:eastAsia="仿宋_GB2312" w:hAnsi="Times New Roman" w:hint="eastAsia"/>
          <w:color w:val="000000" w:themeColor="text1"/>
          <w:sz w:val="32"/>
          <w:szCs w:val="32"/>
        </w:rPr>
        <w:t>月份实现顺利移交，建设工程于</w:t>
      </w:r>
      <w:r w:rsidRPr="00266877">
        <w:rPr>
          <w:rFonts w:ascii="仿宋_GB2312" w:eastAsia="仿宋_GB2312" w:hAnsi="Times New Roman"/>
          <w:color w:val="000000" w:themeColor="text1"/>
          <w:sz w:val="32"/>
          <w:szCs w:val="32"/>
        </w:rPr>
        <w:t>10</w:t>
      </w:r>
      <w:r w:rsidRPr="00266877">
        <w:rPr>
          <w:rFonts w:ascii="仿宋_GB2312" w:eastAsia="仿宋_GB2312" w:hAnsi="Times New Roman" w:hint="eastAsia"/>
          <w:color w:val="000000" w:themeColor="text1"/>
          <w:sz w:val="32"/>
          <w:szCs w:val="32"/>
        </w:rPr>
        <w:t>月份全面复工。</w:t>
      </w:r>
    </w:p>
    <w:p w:rsidR="00810051" w:rsidRPr="00266877" w:rsidRDefault="00810051">
      <w:pPr>
        <w:pStyle w:val="a3"/>
        <w:spacing w:line="520" w:lineRule="exact"/>
        <w:ind w:firstLineChars="200" w:firstLine="640"/>
        <w:rPr>
          <w:rFonts w:ascii="仿宋_GB2312" w:eastAsia="仿宋_GB2312" w:hAnsi="Times New Roman"/>
          <w:color w:val="000000" w:themeColor="text1"/>
          <w:sz w:val="32"/>
          <w:szCs w:val="32"/>
        </w:rPr>
      </w:pPr>
    </w:p>
    <w:p w:rsidR="00810051" w:rsidRPr="00266877" w:rsidRDefault="00810051">
      <w:pPr>
        <w:pStyle w:val="a3"/>
        <w:spacing w:line="520" w:lineRule="exact"/>
        <w:ind w:firstLineChars="200" w:firstLine="640"/>
        <w:rPr>
          <w:rFonts w:ascii="仿宋_GB2312" w:eastAsia="仿宋_GB2312" w:hAnsi="Times New Roman"/>
          <w:color w:val="000000" w:themeColor="text1"/>
          <w:sz w:val="32"/>
          <w:szCs w:val="32"/>
        </w:rPr>
      </w:pPr>
    </w:p>
    <w:p w:rsidR="00810051" w:rsidRPr="00266877" w:rsidRDefault="00810051">
      <w:pPr>
        <w:pStyle w:val="a3"/>
        <w:spacing w:line="520" w:lineRule="exact"/>
        <w:ind w:firstLineChars="200" w:firstLine="640"/>
        <w:rPr>
          <w:rFonts w:ascii="仿宋_GB2312" w:eastAsia="仿宋_GB2312" w:hAnsi="Times New Roman"/>
          <w:color w:val="000000" w:themeColor="text1"/>
          <w:sz w:val="32"/>
          <w:szCs w:val="32"/>
        </w:rPr>
      </w:pPr>
    </w:p>
    <w:p w:rsidR="00810051" w:rsidRPr="00266877" w:rsidRDefault="00810051">
      <w:pPr>
        <w:pStyle w:val="a3"/>
        <w:spacing w:line="520" w:lineRule="exact"/>
        <w:ind w:firstLineChars="200" w:firstLine="640"/>
        <w:rPr>
          <w:rFonts w:ascii="仿宋_GB2312" w:eastAsia="仿宋_GB2312" w:hAnsi="Times New Roman"/>
          <w:color w:val="000000" w:themeColor="text1"/>
          <w:sz w:val="32"/>
          <w:szCs w:val="32"/>
        </w:rPr>
      </w:pPr>
    </w:p>
    <w:p w:rsidR="00810051" w:rsidRPr="00266877" w:rsidRDefault="00810051">
      <w:pPr>
        <w:pStyle w:val="a3"/>
        <w:spacing w:line="520" w:lineRule="exact"/>
        <w:ind w:firstLineChars="200" w:firstLine="640"/>
        <w:rPr>
          <w:rFonts w:ascii="仿宋_GB2312" w:eastAsia="仿宋_GB2312" w:hAnsi="Times New Roman"/>
          <w:color w:val="000000" w:themeColor="text1"/>
          <w:sz w:val="32"/>
          <w:szCs w:val="32"/>
        </w:rPr>
      </w:pPr>
    </w:p>
    <w:p w:rsidR="00810051" w:rsidRPr="00266877" w:rsidRDefault="00810051">
      <w:pPr>
        <w:pStyle w:val="a3"/>
        <w:spacing w:line="520" w:lineRule="exact"/>
        <w:ind w:firstLineChars="200" w:firstLine="640"/>
        <w:rPr>
          <w:rFonts w:ascii="Times New Roman" w:eastAsia="方正仿宋简体" w:hAnsi="Times New Roman" w:cs="仿宋_GB2312"/>
          <w:color w:val="000000"/>
          <w:kern w:val="0"/>
          <w:sz w:val="32"/>
          <w:szCs w:val="32"/>
        </w:rPr>
      </w:pPr>
    </w:p>
    <w:p w:rsidR="00810051" w:rsidRPr="00266877" w:rsidRDefault="00810051">
      <w:pPr>
        <w:pStyle w:val="a3"/>
        <w:spacing w:line="520" w:lineRule="exact"/>
        <w:ind w:firstLineChars="200" w:firstLine="640"/>
        <w:rPr>
          <w:rFonts w:ascii="Times New Roman" w:eastAsia="方正仿宋简体" w:hAnsi="Times New Roman" w:cs="仿宋_GB2312"/>
          <w:color w:val="000000"/>
          <w:kern w:val="0"/>
          <w:sz w:val="32"/>
          <w:szCs w:val="32"/>
        </w:rPr>
      </w:pPr>
    </w:p>
    <w:p w:rsidR="00810051" w:rsidRPr="00266877" w:rsidRDefault="00810051">
      <w:pPr>
        <w:pStyle w:val="a3"/>
        <w:spacing w:line="520" w:lineRule="exact"/>
        <w:ind w:firstLineChars="200" w:firstLine="640"/>
        <w:rPr>
          <w:rFonts w:ascii="Times New Roman" w:eastAsia="方正仿宋简体" w:hAnsi="Times New Roman" w:cs="仿宋_GB2312"/>
          <w:color w:val="000000"/>
          <w:kern w:val="0"/>
          <w:sz w:val="32"/>
          <w:szCs w:val="32"/>
        </w:rPr>
      </w:pPr>
    </w:p>
    <w:p w:rsidR="00810051" w:rsidRPr="00266877" w:rsidRDefault="00810051">
      <w:pPr>
        <w:pStyle w:val="a3"/>
        <w:spacing w:line="520" w:lineRule="exact"/>
        <w:ind w:firstLineChars="200" w:firstLine="640"/>
        <w:rPr>
          <w:rFonts w:ascii="Times New Roman" w:eastAsia="方正仿宋简体" w:hAnsi="Times New Roman" w:cs="仿宋_GB2312"/>
          <w:color w:val="000000"/>
          <w:kern w:val="0"/>
          <w:sz w:val="32"/>
          <w:szCs w:val="32"/>
        </w:rPr>
      </w:pPr>
    </w:p>
    <w:p w:rsidR="00810051" w:rsidRPr="00266877" w:rsidRDefault="00810051">
      <w:pPr>
        <w:pStyle w:val="a3"/>
        <w:spacing w:line="520" w:lineRule="exact"/>
        <w:ind w:firstLineChars="200" w:firstLine="640"/>
        <w:rPr>
          <w:rFonts w:ascii="Times New Roman" w:eastAsia="方正仿宋简体" w:hAnsi="Times New Roman" w:cs="仿宋_GB2312"/>
          <w:color w:val="000000"/>
          <w:kern w:val="0"/>
          <w:sz w:val="32"/>
          <w:szCs w:val="32"/>
        </w:rPr>
      </w:pPr>
    </w:p>
    <w:p w:rsidR="00810051" w:rsidRPr="00266877" w:rsidRDefault="00810051">
      <w:pPr>
        <w:pStyle w:val="a3"/>
        <w:spacing w:line="520" w:lineRule="exact"/>
        <w:ind w:firstLineChars="200" w:firstLine="640"/>
        <w:rPr>
          <w:rFonts w:ascii="Times New Roman" w:eastAsia="方正仿宋简体" w:hAnsi="Times New Roman" w:cs="仿宋_GB2312"/>
          <w:color w:val="000000"/>
          <w:kern w:val="0"/>
          <w:sz w:val="32"/>
          <w:szCs w:val="32"/>
        </w:rPr>
      </w:pPr>
    </w:p>
    <w:p w:rsidR="00810051" w:rsidRPr="00266877" w:rsidRDefault="00810051">
      <w:pPr>
        <w:pStyle w:val="a3"/>
        <w:spacing w:line="520" w:lineRule="exact"/>
        <w:ind w:firstLineChars="200" w:firstLine="640"/>
        <w:rPr>
          <w:rFonts w:ascii="Times New Roman" w:eastAsia="方正仿宋简体" w:hAnsi="Times New Roman" w:cs="仿宋_GB2312"/>
          <w:color w:val="000000"/>
          <w:kern w:val="0"/>
          <w:sz w:val="32"/>
          <w:szCs w:val="32"/>
        </w:rPr>
      </w:pPr>
    </w:p>
    <w:p w:rsidR="00810051" w:rsidRPr="00266877" w:rsidRDefault="005B3B9F">
      <w:pPr>
        <w:pStyle w:val="a3"/>
        <w:spacing w:line="520" w:lineRule="exact"/>
        <w:rPr>
          <w:rFonts w:ascii="方正黑体简体" w:eastAsia="方正黑体简体" w:hAnsi="Times New Roman" w:cs="仿宋_GB2312"/>
          <w:color w:val="000000"/>
          <w:kern w:val="0"/>
          <w:sz w:val="32"/>
          <w:szCs w:val="32"/>
        </w:rPr>
      </w:pPr>
      <w:r w:rsidRPr="00266877">
        <w:rPr>
          <w:rFonts w:ascii="方正黑体简体" w:eastAsia="方正黑体简体" w:hAnsi="Times New Roman" w:cs="仿宋_GB2312" w:hint="eastAsia"/>
          <w:color w:val="000000"/>
          <w:kern w:val="0"/>
          <w:sz w:val="32"/>
          <w:szCs w:val="32"/>
        </w:rPr>
        <w:t>附件</w:t>
      </w:r>
      <w:r w:rsidRPr="00266877">
        <w:rPr>
          <w:rFonts w:ascii="方正黑体简体" w:eastAsia="方正黑体简体" w:hAnsi="Times New Roman" w:cs="仿宋_GB2312"/>
          <w:color w:val="000000"/>
          <w:kern w:val="0"/>
          <w:sz w:val="32"/>
          <w:szCs w:val="32"/>
        </w:rPr>
        <w:t>3</w:t>
      </w:r>
    </w:p>
    <w:p w:rsidR="00810051" w:rsidRPr="00266877" w:rsidRDefault="005B3B9F">
      <w:pPr>
        <w:pStyle w:val="a3"/>
        <w:spacing w:line="520" w:lineRule="exact"/>
        <w:jc w:val="center"/>
        <w:rPr>
          <w:rFonts w:ascii="Times New Roman" w:eastAsia="方正小标宋简体" w:hAnsi="Times New Roman" w:cs="仿宋_GB2312"/>
          <w:color w:val="000000"/>
          <w:kern w:val="0"/>
          <w:sz w:val="44"/>
          <w:szCs w:val="44"/>
        </w:rPr>
      </w:pPr>
      <w:r w:rsidRPr="00266877">
        <w:rPr>
          <w:rFonts w:ascii="Times New Roman" w:eastAsia="方正小标宋简体" w:hAnsi="Times New Roman" w:cs="仿宋_GB2312" w:hint="eastAsia"/>
          <w:color w:val="000000"/>
          <w:kern w:val="0"/>
          <w:sz w:val="44"/>
          <w:szCs w:val="44"/>
        </w:rPr>
        <w:t>数</w:t>
      </w:r>
      <w:r w:rsidRPr="00266877">
        <w:rPr>
          <w:rFonts w:ascii="Times New Roman" w:eastAsia="方正小标宋简体" w:hAnsi="Times New Roman" w:cs="仿宋_GB2312"/>
          <w:color w:val="000000"/>
          <w:kern w:val="0"/>
          <w:sz w:val="44"/>
          <w:szCs w:val="44"/>
        </w:rPr>
        <w:t xml:space="preserve">  </w:t>
      </w:r>
      <w:r w:rsidRPr="00266877">
        <w:rPr>
          <w:rFonts w:ascii="Times New Roman" w:eastAsia="方正小标宋简体" w:hAnsi="Times New Roman" w:cs="仿宋_GB2312" w:hint="eastAsia"/>
          <w:color w:val="000000"/>
          <w:kern w:val="0"/>
          <w:sz w:val="44"/>
          <w:szCs w:val="44"/>
        </w:rPr>
        <w:t>据</w:t>
      </w:r>
      <w:r w:rsidRPr="00266877">
        <w:rPr>
          <w:rFonts w:ascii="Times New Roman" w:eastAsia="方正小标宋简体" w:hAnsi="Times New Roman" w:cs="仿宋_GB2312"/>
          <w:color w:val="000000"/>
          <w:kern w:val="0"/>
          <w:sz w:val="44"/>
          <w:szCs w:val="44"/>
        </w:rPr>
        <w:t xml:space="preserve">  </w:t>
      </w:r>
      <w:r w:rsidRPr="00266877">
        <w:rPr>
          <w:rFonts w:ascii="Times New Roman" w:eastAsia="方正小标宋简体" w:hAnsi="Times New Roman" w:cs="仿宋_GB2312" w:hint="eastAsia"/>
          <w:color w:val="000000"/>
          <w:kern w:val="0"/>
          <w:sz w:val="44"/>
          <w:szCs w:val="44"/>
        </w:rPr>
        <w:t>表</w:t>
      </w:r>
    </w:p>
    <w:p w:rsidR="00810051" w:rsidRPr="002D61FC" w:rsidRDefault="005B3B9F" w:rsidP="002D61FC">
      <w:pPr>
        <w:pStyle w:val="a3"/>
        <w:spacing w:beforeLines="30" w:before="93"/>
        <w:jc w:val="center"/>
        <w:rPr>
          <w:rFonts w:ascii="方正楷体简体" w:eastAsia="方正楷体简体" w:hAnsi="Times New Roman" w:cs="仿宋_GB2312"/>
          <w:b/>
          <w:color w:val="000000"/>
          <w:kern w:val="0"/>
          <w:sz w:val="32"/>
          <w:szCs w:val="32"/>
        </w:rPr>
      </w:pPr>
      <w:r w:rsidRPr="002D61FC">
        <w:rPr>
          <w:rFonts w:ascii="方正楷体简体" w:eastAsia="方正楷体简体" w:hAnsi="Times New Roman" w:cs="仿宋_GB2312" w:hint="eastAsia"/>
          <w:b/>
          <w:color w:val="000000"/>
          <w:kern w:val="0"/>
          <w:sz w:val="32"/>
          <w:szCs w:val="32"/>
        </w:rPr>
        <w:t>表</w:t>
      </w:r>
      <w:proofErr w:type="gramStart"/>
      <w:r w:rsidRPr="002D61FC">
        <w:rPr>
          <w:rFonts w:ascii="方正楷体简体" w:eastAsia="方正楷体简体" w:hAnsi="Times New Roman" w:cs="仿宋_GB2312" w:hint="eastAsia"/>
          <w:b/>
          <w:color w:val="000000"/>
          <w:kern w:val="0"/>
          <w:sz w:val="32"/>
          <w:szCs w:val="32"/>
        </w:rPr>
        <w:t>一</w:t>
      </w:r>
      <w:proofErr w:type="gramEnd"/>
      <w:r w:rsidRPr="002D61FC">
        <w:rPr>
          <w:rFonts w:ascii="方正楷体简体" w:eastAsia="方正楷体简体" w:hAnsi="Times New Roman" w:cs="仿宋_GB2312" w:hint="eastAsia"/>
          <w:b/>
          <w:color w:val="000000"/>
          <w:kern w:val="0"/>
          <w:sz w:val="32"/>
          <w:szCs w:val="32"/>
        </w:rPr>
        <w:t>：2017-2020年乐至法院审判质</w:t>
      </w:r>
      <w:proofErr w:type="gramStart"/>
      <w:r w:rsidRPr="002D61FC">
        <w:rPr>
          <w:rFonts w:ascii="方正楷体简体" w:eastAsia="方正楷体简体" w:hAnsi="Times New Roman" w:cs="仿宋_GB2312" w:hint="eastAsia"/>
          <w:b/>
          <w:color w:val="000000"/>
          <w:kern w:val="0"/>
          <w:sz w:val="32"/>
          <w:szCs w:val="32"/>
        </w:rPr>
        <w:t>效重点</w:t>
      </w:r>
      <w:proofErr w:type="gramEnd"/>
      <w:r w:rsidRPr="002D61FC">
        <w:rPr>
          <w:rFonts w:ascii="方正楷体简体" w:eastAsia="方正楷体简体" w:hAnsi="Times New Roman" w:cs="仿宋_GB2312" w:hint="eastAsia"/>
          <w:b/>
          <w:color w:val="000000"/>
          <w:kern w:val="0"/>
          <w:sz w:val="32"/>
          <w:szCs w:val="32"/>
        </w:rPr>
        <w:t>指标对照表</w:t>
      </w:r>
    </w:p>
    <w:tbl>
      <w:tblPr>
        <w:tblW w:w="8931" w:type="dxa"/>
        <w:tblInd w:w="-127" w:type="dxa"/>
        <w:tblLayout w:type="fixed"/>
        <w:tblCellMar>
          <w:left w:w="0" w:type="dxa"/>
          <w:right w:w="0" w:type="dxa"/>
        </w:tblCellMar>
        <w:tblLook w:val="04A0" w:firstRow="1" w:lastRow="0" w:firstColumn="1" w:lastColumn="0" w:noHBand="0" w:noVBand="1"/>
      </w:tblPr>
      <w:tblGrid>
        <w:gridCol w:w="717"/>
        <w:gridCol w:w="1977"/>
        <w:gridCol w:w="1417"/>
        <w:gridCol w:w="1560"/>
        <w:gridCol w:w="1559"/>
        <w:gridCol w:w="1701"/>
      </w:tblGrid>
      <w:tr w:rsidR="00810051" w:rsidRPr="002D61FC">
        <w:trPr>
          <w:trHeight w:val="740"/>
        </w:trPr>
        <w:tc>
          <w:tcPr>
            <w:tcW w:w="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Pr="002D61FC" w:rsidRDefault="005B3B9F">
            <w:pPr>
              <w:widowControl/>
              <w:jc w:val="center"/>
              <w:textAlignment w:val="center"/>
              <w:rPr>
                <w:rFonts w:eastAsia="仿宋_GB2312" w:cs="仿宋_GB2312"/>
                <w:color w:val="000000"/>
                <w:kern w:val="0"/>
                <w:sz w:val="28"/>
                <w:szCs w:val="28"/>
              </w:rPr>
            </w:pPr>
            <w:r w:rsidRPr="002D61FC">
              <w:rPr>
                <w:rFonts w:eastAsia="方正仿宋简体" w:cs="仿宋_GB2312" w:hint="eastAsia"/>
                <w:color w:val="000000"/>
                <w:kern w:val="0"/>
                <w:sz w:val="28"/>
                <w:szCs w:val="28"/>
              </w:rPr>
              <w:t>序号</w:t>
            </w:r>
          </w:p>
        </w:tc>
        <w:tc>
          <w:tcPr>
            <w:tcW w:w="1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Pr="002D61FC" w:rsidRDefault="005B3B9F">
            <w:pPr>
              <w:widowControl/>
              <w:jc w:val="center"/>
              <w:textAlignment w:val="center"/>
              <w:rPr>
                <w:rFonts w:eastAsia="仿宋_GB2312" w:cs="仿宋_GB2312"/>
                <w:color w:val="000000"/>
                <w:kern w:val="0"/>
                <w:sz w:val="28"/>
                <w:szCs w:val="28"/>
              </w:rPr>
            </w:pPr>
            <w:r w:rsidRPr="00DF542D">
              <w:rPr>
                <w:rFonts w:eastAsia="方正仿宋简体" w:cs="仿宋_GB2312" w:hint="eastAsia"/>
                <w:color w:val="000000"/>
                <w:spacing w:val="46"/>
                <w:kern w:val="0"/>
                <w:sz w:val="28"/>
                <w:szCs w:val="28"/>
                <w:fitText w:val="1400"/>
              </w:rPr>
              <w:t>指标名</w:t>
            </w:r>
            <w:r w:rsidRPr="00DF542D">
              <w:rPr>
                <w:rFonts w:eastAsia="方正仿宋简体" w:cs="仿宋_GB2312" w:hint="eastAsia"/>
                <w:color w:val="000000"/>
                <w:spacing w:val="2"/>
                <w:kern w:val="0"/>
                <w:sz w:val="28"/>
                <w:szCs w:val="28"/>
                <w:fitText w:val="1400"/>
              </w:rPr>
              <w:t>称</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Pr="002D61FC" w:rsidRDefault="005B3B9F">
            <w:pPr>
              <w:widowControl/>
              <w:jc w:val="center"/>
              <w:textAlignment w:val="center"/>
              <w:rPr>
                <w:rFonts w:eastAsia="仿宋_GB2312" w:cs="仿宋_GB2312"/>
                <w:color w:val="000000"/>
                <w:kern w:val="0"/>
                <w:sz w:val="28"/>
                <w:szCs w:val="28"/>
              </w:rPr>
            </w:pPr>
            <w:r w:rsidRPr="002D61FC">
              <w:rPr>
                <w:rFonts w:eastAsia="方正仿宋简体" w:cs="仿宋_GB2312" w:hint="eastAsia"/>
                <w:color w:val="000000"/>
                <w:kern w:val="0"/>
                <w:sz w:val="28"/>
                <w:szCs w:val="28"/>
              </w:rPr>
              <w:t>2017</w:t>
            </w:r>
            <w:r w:rsidRPr="002D61FC">
              <w:rPr>
                <w:rFonts w:eastAsia="方正仿宋简体" w:cs="仿宋_GB2312" w:hint="eastAsia"/>
                <w:color w:val="000000"/>
                <w:kern w:val="0"/>
                <w:sz w:val="28"/>
                <w:szCs w:val="28"/>
              </w:rPr>
              <w:t>年</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Pr="002D61FC" w:rsidRDefault="005B3B9F">
            <w:pPr>
              <w:widowControl/>
              <w:jc w:val="center"/>
              <w:textAlignment w:val="center"/>
              <w:rPr>
                <w:rFonts w:eastAsia="仿宋_GB2312" w:cs="仿宋_GB2312"/>
                <w:color w:val="000000"/>
                <w:kern w:val="0"/>
                <w:sz w:val="28"/>
                <w:szCs w:val="28"/>
              </w:rPr>
            </w:pPr>
            <w:r w:rsidRPr="002D61FC">
              <w:rPr>
                <w:rFonts w:eastAsia="方正仿宋简体" w:cs="仿宋_GB2312" w:hint="eastAsia"/>
                <w:color w:val="000000"/>
                <w:kern w:val="0"/>
                <w:sz w:val="28"/>
                <w:szCs w:val="28"/>
              </w:rPr>
              <w:t>2018</w:t>
            </w:r>
            <w:r w:rsidRPr="002D61FC">
              <w:rPr>
                <w:rFonts w:eastAsia="方正仿宋简体" w:cs="仿宋_GB2312" w:hint="eastAsia"/>
                <w:color w:val="000000"/>
                <w:kern w:val="0"/>
                <w:sz w:val="28"/>
                <w:szCs w:val="28"/>
              </w:rPr>
              <w:t>年</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Pr="002D61FC" w:rsidRDefault="005B3B9F">
            <w:pPr>
              <w:widowControl/>
              <w:jc w:val="center"/>
              <w:textAlignment w:val="center"/>
              <w:rPr>
                <w:rFonts w:eastAsia="仿宋_GB2312" w:cs="仿宋_GB2312"/>
                <w:color w:val="000000"/>
                <w:kern w:val="0"/>
                <w:sz w:val="28"/>
                <w:szCs w:val="28"/>
              </w:rPr>
            </w:pPr>
            <w:r w:rsidRPr="002D61FC">
              <w:rPr>
                <w:rFonts w:eastAsia="方正仿宋简体" w:cs="仿宋_GB2312" w:hint="eastAsia"/>
                <w:color w:val="000000"/>
                <w:kern w:val="0"/>
                <w:sz w:val="28"/>
                <w:szCs w:val="28"/>
              </w:rPr>
              <w:t>2019</w:t>
            </w:r>
            <w:r w:rsidRPr="002D61FC">
              <w:rPr>
                <w:rFonts w:eastAsia="方正仿宋简体" w:cs="仿宋_GB2312" w:hint="eastAsia"/>
                <w:color w:val="000000"/>
                <w:kern w:val="0"/>
                <w:sz w:val="28"/>
                <w:szCs w:val="28"/>
              </w:rPr>
              <w:t>年</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Pr="002D61FC" w:rsidRDefault="005B3B9F">
            <w:pPr>
              <w:widowControl/>
              <w:jc w:val="center"/>
              <w:textAlignment w:val="center"/>
              <w:rPr>
                <w:rFonts w:eastAsia="方正仿宋简体" w:cs="仿宋_GB2312"/>
                <w:color w:val="000000"/>
                <w:kern w:val="0"/>
                <w:sz w:val="28"/>
                <w:szCs w:val="28"/>
              </w:rPr>
            </w:pPr>
            <w:r w:rsidRPr="002D61FC">
              <w:rPr>
                <w:rFonts w:eastAsia="方正仿宋简体" w:cs="仿宋_GB2312" w:hint="eastAsia"/>
                <w:color w:val="000000"/>
                <w:kern w:val="0"/>
                <w:sz w:val="28"/>
                <w:szCs w:val="28"/>
              </w:rPr>
              <w:t>2020</w:t>
            </w:r>
            <w:r w:rsidRPr="002D61FC">
              <w:rPr>
                <w:rFonts w:eastAsia="方正仿宋简体" w:cs="仿宋_GB2312" w:hint="eastAsia"/>
                <w:color w:val="000000"/>
                <w:kern w:val="0"/>
                <w:sz w:val="28"/>
                <w:szCs w:val="28"/>
              </w:rPr>
              <w:t>年</w:t>
            </w:r>
          </w:p>
        </w:tc>
      </w:tr>
      <w:tr w:rsidR="00810051">
        <w:trPr>
          <w:trHeight w:val="285"/>
        </w:trPr>
        <w:tc>
          <w:tcPr>
            <w:tcW w:w="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Pr="002D61FC" w:rsidRDefault="005B3B9F">
            <w:pPr>
              <w:widowControl/>
              <w:jc w:val="center"/>
              <w:textAlignment w:val="center"/>
              <w:rPr>
                <w:rFonts w:eastAsia="仿宋_GB2312" w:cs="仿宋_GB2312"/>
                <w:color w:val="000000"/>
                <w:kern w:val="0"/>
                <w:sz w:val="28"/>
                <w:szCs w:val="28"/>
              </w:rPr>
            </w:pPr>
            <w:r w:rsidRPr="002D61FC">
              <w:rPr>
                <w:rFonts w:eastAsia="方正仿宋简体" w:cs="仿宋_GB2312" w:hint="eastAsia"/>
                <w:color w:val="000000"/>
                <w:kern w:val="0"/>
                <w:sz w:val="28"/>
                <w:szCs w:val="28"/>
              </w:rPr>
              <w:t>1</w:t>
            </w:r>
          </w:p>
        </w:tc>
        <w:tc>
          <w:tcPr>
            <w:tcW w:w="1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kern w:val="0"/>
                <w:sz w:val="28"/>
                <w:szCs w:val="28"/>
              </w:rPr>
            </w:pPr>
            <w:r w:rsidRPr="00DF542D">
              <w:rPr>
                <w:rFonts w:eastAsia="方正仿宋简体" w:cs="仿宋_GB2312" w:hint="eastAsia"/>
                <w:color w:val="000000"/>
                <w:w w:val="90"/>
                <w:kern w:val="0"/>
                <w:sz w:val="28"/>
                <w:szCs w:val="28"/>
                <w:fitText w:val="1260" w:id="1"/>
              </w:rPr>
              <w:t>审理案件数</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4</w:t>
            </w:r>
            <w:r>
              <w:rPr>
                <w:rFonts w:eastAsia="方正仿宋简体" w:cs="仿宋_GB2312"/>
                <w:color w:val="000000"/>
                <w:sz w:val="28"/>
                <w:szCs w:val="28"/>
              </w:rPr>
              <w:t>685</w:t>
            </w:r>
            <w:r>
              <w:rPr>
                <w:rFonts w:eastAsia="方正仿宋简体" w:cs="仿宋_GB2312" w:hint="eastAsia"/>
                <w:color w:val="000000"/>
                <w:sz w:val="28"/>
                <w:szCs w:val="28"/>
              </w:rPr>
              <w:t>件</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4</w:t>
            </w:r>
            <w:r>
              <w:rPr>
                <w:rFonts w:eastAsia="方正仿宋简体" w:cs="仿宋_GB2312"/>
                <w:color w:val="000000"/>
                <w:sz w:val="28"/>
                <w:szCs w:val="28"/>
              </w:rPr>
              <w:t>829</w:t>
            </w:r>
            <w:r>
              <w:rPr>
                <w:rFonts w:eastAsia="方正仿宋简体" w:cs="仿宋_GB2312" w:hint="eastAsia"/>
                <w:color w:val="000000"/>
                <w:sz w:val="28"/>
                <w:szCs w:val="28"/>
              </w:rPr>
              <w:t>件</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5</w:t>
            </w:r>
            <w:r>
              <w:rPr>
                <w:rFonts w:eastAsia="方正仿宋简体" w:cs="仿宋_GB2312"/>
                <w:color w:val="000000"/>
                <w:sz w:val="28"/>
                <w:szCs w:val="28"/>
              </w:rPr>
              <w:t>083</w:t>
            </w:r>
            <w:r>
              <w:rPr>
                <w:rFonts w:eastAsia="方正仿宋简体" w:cs="仿宋_GB2312" w:hint="eastAsia"/>
                <w:color w:val="000000"/>
                <w:sz w:val="28"/>
                <w:szCs w:val="28"/>
              </w:rPr>
              <w:t>件</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5</w:t>
            </w:r>
            <w:r>
              <w:rPr>
                <w:rFonts w:eastAsia="方正仿宋简体" w:cs="仿宋_GB2312"/>
                <w:color w:val="000000"/>
                <w:sz w:val="28"/>
                <w:szCs w:val="28"/>
              </w:rPr>
              <w:t>597</w:t>
            </w:r>
            <w:r>
              <w:rPr>
                <w:rFonts w:eastAsia="方正仿宋简体" w:cs="仿宋_GB2312" w:hint="eastAsia"/>
                <w:color w:val="000000"/>
                <w:sz w:val="28"/>
                <w:szCs w:val="28"/>
              </w:rPr>
              <w:t>件</w:t>
            </w:r>
          </w:p>
        </w:tc>
      </w:tr>
      <w:tr w:rsidR="00810051">
        <w:trPr>
          <w:trHeight w:val="285"/>
        </w:trPr>
        <w:tc>
          <w:tcPr>
            <w:tcW w:w="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2</w:t>
            </w:r>
          </w:p>
        </w:tc>
        <w:tc>
          <w:tcPr>
            <w:tcW w:w="1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kern w:val="0"/>
                <w:sz w:val="28"/>
                <w:szCs w:val="28"/>
              </w:rPr>
            </w:pPr>
            <w:r w:rsidRPr="00DF542D">
              <w:rPr>
                <w:rFonts w:eastAsia="方正仿宋简体" w:cs="仿宋_GB2312" w:hint="eastAsia"/>
                <w:color w:val="000000"/>
                <w:w w:val="90"/>
                <w:kern w:val="0"/>
                <w:sz w:val="28"/>
                <w:szCs w:val="28"/>
                <w:fitText w:val="1260" w:id="2"/>
              </w:rPr>
              <w:t>审结案件数</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4</w:t>
            </w:r>
            <w:r>
              <w:rPr>
                <w:rFonts w:eastAsia="方正仿宋简体" w:cs="仿宋_GB2312"/>
                <w:color w:val="000000"/>
                <w:sz w:val="28"/>
                <w:szCs w:val="28"/>
              </w:rPr>
              <w:t>501</w:t>
            </w:r>
            <w:r>
              <w:rPr>
                <w:rFonts w:eastAsia="方正仿宋简体" w:cs="仿宋_GB2312" w:hint="eastAsia"/>
                <w:color w:val="000000"/>
                <w:sz w:val="28"/>
                <w:szCs w:val="28"/>
              </w:rPr>
              <w:t>件</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4</w:t>
            </w:r>
            <w:r>
              <w:rPr>
                <w:rFonts w:eastAsia="方正仿宋简体" w:cs="仿宋_GB2312"/>
                <w:color w:val="000000"/>
                <w:sz w:val="28"/>
                <w:szCs w:val="28"/>
              </w:rPr>
              <w:t>490</w:t>
            </w:r>
            <w:r>
              <w:rPr>
                <w:rFonts w:eastAsia="方正仿宋简体" w:cs="仿宋_GB2312" w:hint="eastAsia"/>
                <w:color w:val="000000"/>
                <w:sz w:val="28"/>
                <w:szCs w:val="28"/>
              </w:rPr>
              <w:t>件</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4</w:t>
            </w:r>
            <w:r>
              <w:rPr>
                <w:rFonts w:eastAsia="方正仿宋简体" w:cs="仿宋_GB2312"/>
                <w:color w:val="000000"/>
                <w:sz w:val="28"/>
                <w:szCs w:val="28"/>
              </w:rPr>
              <w:t>800</w:t>
            </w:r>
            <w:r>
              <w:rPr>
                <w:rFonts w:eastAsia="方正仿宋简体" w:cs="仿宋_GB2312" w:hint="eastAsia"/>
                <w:color w:val="000000"/>
                <w:sz w:val="28"/>
                <w:szCs w:val="28"/>
              </w:rPr>
              <w:t>件</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5</w:t>
            </w:r>
            <w:r>
              <w:rPr>
                <w:rFonts w:eastAsia="方正仿宋简体" w:cs="仿宋_GB2312"/>
                <w:color w:val="000000"/>
                <w:sz w:val="28"/>
                <w:szCs w:val="28"/>
              </w:rPr>
              <w:t>561</w:t>
            </w:r>
            <w:r>
              <w:rPr>
                <w:rFonts w:eastAsia="方正仿宋简体" w:cs="仿宋_GB2312" w:hint="eastAsia"/>
                <w:color w:val="000000"/>
                <w:sz w:val="28"/>
                <w:szCs w:val="28"/>
              </w:rPr>
              <w:t>件</w:t>
            </w:r>
          </w:p>
        </w:tc>
      </w:tr>
      <w:tr w:rsidR="00810051">
        <w:trPr>
          <w:trHeight w:val="285"/>
        </w:trPr>
        <w:tc>
          <w:tcPr>
            <w:tcW w:w="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color w:val="000000"/>
                <w:sz w:val="28"/>
                <w:szCs w:val="28"/>
              </w:rPr>
              <w:t>3</w:t>
            </w:r>
          </w:p>
        </w:tc>
        <w:tc>
          <w:tcPr>
            <w:tcW w:w="1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pacing w:val="157"/>
                <w:w w:val="75"/>
                <w:kern w:val="0"/>
                <w:sz w:val="28"/>
                <w:szCs w:val="28"/>
              </w:rPr>
            </w:pPr>
            <w:r w:rsidRPr="00DF542D">
              <w:rPr>
                <w:rFonts w:eastAsia="方正仿宋简体" w:cs="仿宋_GB2312" w:hint="eastAsia"/>
                <w:color w:val="000000"/>
                <w:spacing w:val="105"/>
                <w:kern w:val="0"/>
                <w:sz w:val="28"/>
                <w:szCs w:val="28"/>
                <w:fitText w:val="1260" w:id="3"/>
              </w:rPr>
              <w:t>结案</w:t>
            </w:r>
            <w:r w:rsidRPr="00DF542D">
              <w:rPr>
                <w:rFonts w:eastAsia="方正仿宋简体" w:cs="仿宋_GB2312" w:hint="eastAsia"/>
                <w:color w:val="000000"/>
                <w:kern w:val="0"/>
                <w:sz w:val="28"/>
                <w:szCs w:val="28"/>
                <w:fitText w:val="1260" w:id="3"/>
              </w:rPr>
              <w:t>率</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96.07%</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92.98%</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94.43%</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color w:val="000000"/>
                <w:sz w:val="28"/>
                <w:szCs w:val="28"/>
              </w:rPr>
              <w:t>99.36</w:t>
            </w:r>
            <w:r>
              <w:rPr>
                <w:rFonts w:eastAsia="方正仿宋简体" w:cs="仿宋_GB2312" w:hint="eastAsia"/>
                <w:color w:val="000000"/>
                <w:sz w:val="28"/>
                <w:szCs w:val="28"/>
              </w:rPr>
              <w:t>%</w:t>
            </w:r>
          </w:p>
        </w:tc>
      </w:tr>
      <w:tr w:rsidR="00810051">
        <w:trPr>
          <w:trHeight w:val="285"/>
        </w:trPr>
        <w:tc>
          <w:tcPr>
            <w:tcW w:w="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4</w:t>
            </w:r>
          </w:p>
        </w:tc>
        <w:tc>
          <w:tcPr>
            <w:tcW w:w="1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sidRPr="00DF542D">
              <w:rPr>
                <w:rFonts w:eastAsia="方正仿宋简体" w:cs="仿宋_GB2312" w:hint="eastAsia"/>
                <w:color w:val="000000"/>
                <w:w w:val="64"/>
                <w:kern w:val="0"/>
                <w:sz w:val="28"/>
                <w:szCs w:val="28"/>
                <w:fitText w:val="1260" w:id="4"/>
              </w:rPr>
              <w:t>法官人均结案</w:t>
            </w:r>
            <w:r w:rsidRPr="00DF542D">
              <w:rPr>
                <w:rFonts w:eastAsia="方正仿宋简体" w:cs="仿宋_GB2312" w:hint="eastAsia"/>
                <w:color w:val="000000"/>
                <w:spacing w:val="3"/>
                <w:w w:val="64"/>
                <w:kern w:val="0"/>
                <w:sz w:val="28"/>
                <w:szCs w:val="28"/>
                <w:fitText w:val="1260" w:id="4"/>
              </w:rPr>
              <w:t>数</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150</w:t>
            </w:r>
            <w:r>
              <w:rPr>
                <w:rFonts w:eastAsia="方正仿宋简体" w:cs="仿宋_GB2312" w:hint="eastAsia"/>
                <w:color w:val="000000"/>
                <w:sz w:val="28"/>
                <w:szCs w:val="28"/>
              </w:rPr>
              <w:t>件</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149.50</w:t>
            </w:r>
            <w:r>
              <w:rPr>
                <w:rFonts w:eastAsia="方正仿宋简体" w:cs="仿宋_GB2312" w:hint="eastAsia"/>
                <w:color w:val="000000"/>
                <w:sz w:val="28"/>
                <w:szCs w:val="28"/>
              </w:rPr>
              <w:t>件</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159.87</w:t>
            </w:r>
            <w:r>
              <w:rPr>
                <w:rFonts w:eastAsia="方正仿宋简体" w:cs="仿宋_GB2312" w:hint="eastAsia"/>
                <w:color w:val="000000"/>
                <w:sz w:val="28"/>
                <w:szCs w:val="28"/>
              </w:rPr>
              <w:t>件</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198.61</w:t>
            </w:r>
            <w:r>
              <w:rPr>
                <w:rFonts w:eastAsia="方正仿宋简体" w:cs="仿宋_GB2312" w:hint="eastAsia"/>
                <w:color w:val="000000"/>
                <w:sz w:val="28"/>
                <w:szCs w:val="28"/>
              </w:rPr>
              <w:t>件</w:t>
            </w:r>
          </w:p>
        </w:tc>
      </w:tr>
      <w:tr w:rsidR="00810051">
        <w:trPr>
          <w:trHeight w:val="285"/>
        </w:trPr>
        <w:tc>
          <w:tcPr>
            <w:tcW w:w="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color w:val="000000"/>
                <w:sz w:val="28"/>
                <w:szCs w:val="28"/>
              </w:rPr>
              <w:t>5</w:t>
            </w:r>
          </w:p>
        </w:tc>
        <w:tc>
          <w:tcPr>
            <w:tcW w:w="1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kern w:val="0"/>
                <w:sz w:val="28"/>
                <w:szCs w:val="28"/>
              </w:rPr>
            </w:pPr>
            <w:r>
              <w:rPr>
                <w:rFonts w:eastAsia="方正仿宋简体" w:cs="仿宋_GB2312" w:hint="eastAsia"/>
                <w:color w:val="000000"/>
                <w:w w:val="75"/>
                <w:kern w:val="0"/>
                <w:sz w:val="28"/>
                <w:szCs w:val="28"/>
                <w:fitText w:val="1260" w:id="5"/>
              </w:rPr>
              <w:t>平均审理天数</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5</w:t>
            </w:r>
            <w:r>
              <w:rPr>
                <w:rFonts w:eastAsia="方正仿宋简体" w:cs="仿宋_GB2312"/>
                <w:color w:val="000000"/>
                <w:sz w:val="28"/>
                <w:szCs w:val="28"/>
              </w:rPr>
              <w:t>6.81</w:t>
            </w:r>
            <w:r>
              <w:rPr>
                <w:rFonts w:eastAsia="方正仿宋简体" w:cs="仿宋_GB2312" w:hint="eastAsia"/>
                <w:color w:val="000000"/>
                <w:sz w:val="28"/>
                <w:szCs w:val="28"/>
              </w:rPr>
              <w:t>天</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5</w:t>
            </w:r>
            <w:r>
              <w:rPr>
                <w:rFonts w:eastAsia="方正仿宋简体" w:cs="仿宋_GB2312"/>
                <w:color w:val="000000"/>
                <w:sz w:val="28"/>
                <w:szCs w:val="28"/>
              </w:rPr>
              <w:t>0.24</w:t>
            </w:r>
            <w:r>
              <w:rPr>
                <w:rFonts w:eastAsia="方正仿宋简体" w:cs="仿宋_GB2312" w:hint="eastAsia"/>
                <w:color w:val="000000"/>
                <w:sz w:val="28"/>
                <w:szCs w:val="28"/>
              </w:rPr>
              <w:t>天</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5</w:t>
            </w:r>
            <w:r>
              <w:rPr>
                <w:rFonts w:eastAsia="方正仿宋简体" w:cs="仿宋_GB2312"/>
                <w:color w:val="000000"/>
                <w:sz w:val="28"/>
                <w:szCs w:val="28"/>
              </w:rPr>
              <w:t>3.24</w:t>
            </w:r>
            <w:r>
              <w:rPr>
                <w:rFonts w:eastAsia="方正仿宋简体" w:cs="仿宋_GB2312" w:hint="eastAsia"/>
                <w:color w:val="000000"/>
                <w:sz w:val="28"/>
                <w:szCs w:val="28"/>
              </w:rPr>
              <w:t>天</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4</w:t>
            </w:r>
            <w:r>
              <w:rPr>
                <w:rFonts w:eastAsia="方正仿宋简体" w:cs="仿宋_GB2312"/>
                <w:color w:val="000000"/>
                <w:sz w:val="28"/>
                <w:szCs w:val="28"/>
              </w:rPr>
              <w:t>0.23</w:t>
            </w:r>
            <w:r>
              <w:rPr>
                <w:rFonts w:eastAsia="方正仿宋简体" w:cs="仿宋_GB2312" w:hint="eastAsia"/>
                <w:color w:val="000000"/>
                <w:sz w:val="28"/>
                <w:szCs w:val="28"/>
              </w:rPr>
              <w:t>天</w:t>
            </w:r>
          </w:p>
        </w:tc>
      </w:tr>
      <w:tr w:rsidR="00810051">
        <w:trPr>
          <w:trHeight w:val="285"/>
        </w:trPr>
        <w:tc>
          <w:tcPr>
            <w:tcW w:w="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color w:val="000000"/>
                <w:sz w:val="28"/>
                <w:szCs w:val="28"/>
              </w:rPr>
              <w:t>6</w:t>
            </w:r>
          </w:p>
        </w:tc>
        <w:tc>
          <w:tcPr>
            <w:tcW w:w="1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sidRPr="00DF542D">
              <w:rPr>
                <w:rFonts w:eastAsia="方正仿宋简体" w:cs="仿宋_GB2312" w:hint="eastAsia"/>
                <w:color w:val="000000"/>
                <w:w w:val="90"/>
                <w:kern w:val="0"/>
                <w:sz w:val="28"/>
                <w:szCs w:val="28"/>
                <w:fitText w:val="1260" w:id="6"/>
              </w:rPr>
              <w:t>服判息诉率</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9</w:t>
            </w:r>
            <w:r>
              <w:rPr>
                <w:rFonts w:eastAsia="方正仿宋简体" w:cs="仿宋_GB2312"/>
                <w:color w:val="000000"/>
                <w:sz w:val="28"/>
                <w:szCs w:val="28"/>
              </w:rPr>
              <w:t>1</w:t>
            </w:r>
            <w:r>
              <w:rPr>
                <w:rFonts w:eastAsia="方正仿宋简体" w:cs="仿宋_GB2312" w:hint="eastAsia"/>
                <w:color w:val="000000"/>
                <w:sz w:val="28"/>
                <w:szCs w:val="28"/>
              </w:rPr>
              <w:t>.73%</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90.83%</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93.84%</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92.46%</w:t>
            </w:r>
          </w:p>
        </w:tc>
      </w:tr>
      <w:tr w:rsidR="00810051">
        <w:trPr>
          <w:trHeight w:val="285"/>
        </w:trPr>
        <w:tc>
          <w:tcPr>
            <w:tcW w:w="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仿宋_GB2312" w:cs="仿宋_GB2312" w:hint="eastAsia"/>
                <w:color w:val="000000"/>
                <w:sz w:val="28"/>
                <w:szCs w:val="28"/>
              </w:rPr>
              <w:t>7</w:t>
            </w:r>
          </w:p>
        </w:tc>
        <w:tc>
          <w:tcPr>
            <w:tcW w:w="1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2D61FC">
            <w:pPr>
              <w:widowControl/>
              <w:jc w:val="center"/>
              <w:textAlignment w:val="center"/>
              <w:rPr>
                <w:rFonts w:eastAsia="仿宋_GB2312" w:cs="仿宋_GB2312"/>
                <w:color w:val="000000"/>
                <w:sz w:val="28"/>
                <w:szCs w:val="28"/>
              </w:rPr>
            </w:pPr>
            <w:r w:rsidRPr="00DF542D">
              <w:rPr>
                <w:rFonts w:eastAsia="方正仿宋简体" w:cs="仿宋_GB2312" w:hint="eastAsia"/>
                <w:color w:val="000000"/>
                <w:w w:val="90"/>
                <w:kern w:val="0"/>
                <w:sz w:val="28"/>
                <w:szCs w:val="28"/>
                <w:fitText w:val="1260" w:id="6"/>
              </w:rPr>
              <w:t>二</w:t>
            </w:r>
            <w:proofErr w:type="gramStart"/>
            <w:r w:rsidRPr="00DF542D">
              <w:rPr>
                <w:rFonts w:eastAsia="方正仿宋简体" w:cs="仿宋_GB2312" w:hint="eastAsia"/>
                <w:color w:val="000000"/>
                <w:w w:val="90"/>
                <w:kern w:val="0"/>
                <w:sz w:val="28"/>
                <w:szCs w:val="28"/>
                <w:fitText w:val="1260" w:id="6"/>
              </w:rPr>
              <w:t>审</w:t>
            </w:r>
            <w:r w:rsidR="005B3B9F" w:rsidRPr="00DF542D">
              <w:rPr>
                <w:rFonts w:eastAsia="方正仿宋简体" w:cs="仿宋_GB2312" w:hint="eastAsia"/>
                <w:color w:val="000000"/>
                <w:w w:val="90"/>
                <w:kern w:val="0"/>
                <w:sz w:val="28"/>
                <w:szCs w:val="28"/>
                <w:fitText w:val="1260" w:id="6"/>
              </w:rPr>
              <w:t>改发</w:t>
            </w:r>
            <w:proofErr w:type="gramEnd"/>
            <w:r w:rsidR="005B3B9F" w:rsidRPr="00DF542D">
              <w:rPr>
                <w:rFonts w:eastAsia="方正仿宋简体" w:cs="仿宋_GB2312" w:hint="eastAsia"/>
                <w:color w:val="000000"/>
                <w:w w:val="90"/>
                <w:kern w:val="0"/>
                <w:sz w:val="28"/>
                <w:szCs w:val="28"/>
                <w:fitText w:val="1260" w:id="6"/>
              </w:rPr>
              <w:t>率</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0.94%</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1.10%</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1.25%</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0.93%</w:t>
            </w:r>
          </w:p>
        </w:tc>
      </w:tr>
    </w:tbl>
    <w:p w:rsidR="00810051" w:rsidRDefault="005B3B9F" w:rsidP="002D61FC">
      <w:pPr>
        <w:widowControl/>
        <w:spacing w:beforeLines="30" w:before="93"/>
        <w:jc w:val="center"/>
        <w:textAlignment w:val="center"/>
        <w:rPr>
          <w:rFonts w:ascii="方正楷体简体" w:eastAsia="方正楷体简体" w:cs="仿宋_GB2312"/>
          <w:b/>
          <w:color w:val="000000"/>
          <w:spacing w:val="-10"/>
          <w:sz w:val="32"/>
          <w:szCs w:val="32"/>
        </w:rPr>
      </w:pPr>
      <w:r>
        <w:rPr>
          <w:rFonts w:ascii="方正楷体简体" w:eastAsia="方正楷体简体" w:cs="仿宋_GB2312" w:hint="eastAsia"/>
          <w:b/>
          <w:color w:val="000000"/>
          <w:spacing w:val="-10"/>
          <w:sz w:val="32"/>
          <w:szCs w:val="32"/>
        </w:rPr>
        <w:t>表二：2020年乐至法院执行质</w:t>
      </w:r>
      <w:proofErr w:type="gramStart"/>
      <w:r>
        <w:rPr>
          <w:rFonts w:ascii="方正楷体简体" w:eastAsia="方正楷体简体" w:cs="仿宋_GB2312" w:hint="eastAsia"/>
          <w:b/>
          <w:color w:val="000000"/>
          <w:spacing w:val="-10"/>
          <w:sz w:val="32"/>
          <w:szCs w:val="32"/>
        </w:rPr>
        <w:t>效优势</w:t>
      </w:r>
      <w:proofErr w:type="gramEnd"/>
      <w:r>
        <w:rPr>
          <w:rFonts w:ascii="方正楷体简体" w:eastAsia="方正楷体简体" w:cs="仿宋_GB2312" w:hint="eastAsia"/>
          <w:b/>
          <w:color w:val="000000"/>
          <w:spacing w:val="-10"/>
          <w:sz w:val="32"/>
          <w:szCs w:val="32"/>
        </w:rPr>
        <w:t>指标全市、全省对照表</w:t>
      </w:r>
    </w:p>
    <w:tbl>
      <w:tblPr>
        <w:tblW w:w="8931" w:type="dxa"/>
        <w:tblInd w:w="-127" w:type="dxa"/>
        <w:tblLayout w:type="fixed"/>
        <w:tblCellMar>
          <w:left w:w="0" w:type="dxa"/>
          <w:right w:w="0" w:type="dxa"/>
        </w:tblCellMar>
        <w:tblLook w:val="04A0" w:firstRow="1" w:lastRow="0" w:firstColumn="1" w:lastColumn="0" w:noHBand="0" w:noVBand="1"/>
      </w:tblPr>
      <w:tblGrid>
        <w:gridCol w:w="709"/>
        <w:gridCol w:w="1985"/>
        <w:gridCol w:w="1984"/>
        <w:gridCol w:w="2127"/>
        <w:gridCol w:w="2126"/>
      </w:tblGrid>
      <w:tr w:rsidR="00810051">
        <w:trPr>
          <w:trHeight w:val="755"/>
          <w:tblHead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序号</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指标名称</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乐至法院</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全市法院平均值</w:t>
            </w:r>
          </w:p>
        </w:tc>
        <w:tc>
          <w:tcPr>
            <w:tcW w:w="2126" w:type="dxa"/>
            <w:tcBorders>
              <w:top w:val="single" w:sz="4" w:space="0" w:color="000000"/>
              <w:left w:val="single" w:sz="4" w:space="0" w:color="000000"/>
              <w:bottom w:val="single" w:sz="4" w:space="0" w:color="000000"/>
              <w:right w:val="single" w:sz="4" w:space="0" w:color="auto"/>
            </w:tcBorders>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全省法院平均值</w:t>
            </w:r>
          </w:p>
        </w:tc>
      </w:tr>
      <w:tr w:rsidR="00810051">
        <w:trPr>
          <w:trHeight w:val="650"/>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1</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rsidP="002D61FC">
            <w:pPr>
              <w:widowControl/>
              <w:spacing w:beforeLines="30" w:before="93" w:afterLines="30" w:after="93" w:line="320" w:lineRule="exact"/>
              <w:jc w:val="center"/>
              <w:textAlignment w:val="center"/>
              <w:rPr>
                <w:rFonts w:eastAsia="仿宋_GB2312" w:cs="仿宋_GB2312"/>
                <w:color w:val="000000"/>
                <w:sz w:val="28"/>
                <w:szCs w:val="28"/>
              </w:rPr>
            </w:pPr>
            <w:r>
              <w:rPr>
                <w:rFonts w:eastAsia="方正仿宋简体" w:cs="仿宋_GB2312" w:hint="eastAsia"/>
                <w:color w:val="000000"/>
                <w:sz w:val="28"/>
                <w:szCs w:val="28"/>
              </w:rPr>
              <w:t>实际执结案件占结案数比例</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68.27%</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54.97%</w:t>
            </w:r>
          </w:p>
        </w:tc>
        <w:tc>
          <w:tcPr>
            <w:tcW w:w="2126" w:type="dxa"/>
            <w:tcBorders>
              <w:top w:val="single" w:sz="4" w:space="0" w:color="000000"/>
              <w:left w:val="single" w:sz="4" w:space="0" w:color="000000"/>
              <w:bottom w:val="single" w:sz="4" w:space="0" w:color="000000"/>
              <w:right w:val="single" w:sz="4" w:space="0" w:color="auto"/>
            </w:tcBorders>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51.49%</w:t>
            </w:r>
          </w:p>
        </w:tc>
      </w:tr>
      <w:tr w:rsidR="00810051">
        <w:trPr>
          <w:trHeight w:val="672"/>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2</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sidRPr="00DF542D">
              <w:rPr>
                <w:rFonts w:eastAsia="方正仿宋简体" w:cs="仿宋_GB2312" w:hint="eastAsia"/>
                <w:color w:val="000000"/>
                <w:spacing w:val="35"/>
                <w:kern w:val="0"/>
                <w:sz w:val="28"/>
                <w:szCs w:val="28"/>
                <w:fitText w:val="1680" w:id="8"/>
              </w:rPr>
              <w:t>实际执结</w:t>
            </w:r>
            <w:r w:rsidRPr="00DF542D">
              <w:rPr>
                <w:rFonts w:eastAsia="方正仿宋简体" w:cs="仿宋_GB2312" w:hint="eastAsia"/>
                <w:color w:val="000000"/>
                <w:kern w:val="0"/>
                <w:sz w:val="28"/>
                <w:szCs w:val="28"/>
                <w:fitText w:val="1680" w:id="8"/>
              </w:rPr>
              <w:t>率</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67.80%</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54.29%</w:t>
            </w:r>
          </w:p>
        </w:tc>
        <w:tc>
          <w:tcPr>
            <w:tcW w:w="2126" w:type="dxa"/>
            <w:tcBorders>
              <w:top w:val="single" w:sz="4" w:space="0" w:color="000000"/>
              <w:left w:val="single" w:sz="4" w:space="0" w:color="000000"/>
              <w:bottom w:val="single" w:sz="4" w:space="0" w:color="000000"/>
              <w:right w:val="single" w:sz="4" w:space="0" w:color="000000"/>
            </w:tcBorders>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50.66%</w:t>
            </w:r>
          </w:p>
        </w:tc>
      </w:tr>
      <w:tr w:rsidR="00810051">
        <w:trPr>
          <w:trHeight w:val="677"/>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3</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sidRPr="00DF542D">
              <w:rPr>
                <w:rFonts w:eastAsia="方正仿宋简体" w:cs="仿宋_GB2312" w:hint="eastAsia"/>
                <w:color w:val="000000"/>
                <w:spacing w:val="35"/>
                <w:kern w:val="0"/>
                <w:sz w:val="28"/>
                <w:szCs w:val="28"/>
                <w:fitText w:val="1680" w:id="9"/>
              </w:rPr>
              <w:t>执行完毕</w:t>
            </w:r>
            <w:r w:rsidRPr="00DF542D">
              <w:rPr>
                <w:rFonts w:eastAsia="方正仿宋简体" w:cs="仿宋_GB2312" w:hint="eastAsia"/>
                <w:color w:val="000000"/>
                <w:kern w:val="0"/>
                <w:sz w:val="28"/>
                <w:szCs w:val="28"/>
                <w:fitText w:val="1680" w:id="9"/>
              </w:rPr>
              <w:t>率</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35.39%</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26.35%</w:t>
            </w:r>
          </w:p>
        </w:tc>
        <w:tc>
          <w:tcPr>
            <w:tcW w:w="2126" w:type="dxa"/>
            <w:tcBorders>
              <w:top w:val="single" w:sz="4" w:space="0" w:color="000000"/>
              <w:left w:val="single" w:sz="4" w:space="0" w:color="000000"/>
              <w:bottom w:val="single" w:sz="4" w:space="0" w:color="000000"/>
              <w:right w:val="single" w:sz="4" w:space="0" w:color="000000"/>
            </w:tcBorders>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27.26%</w:t>
            </w:r>
          </w:p>
        </w:tc>
      </w:tr>
      <w:tr w:rsidR="00810051">
        <w:trPr>
          <w:trHeight w:val="571"/>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4</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未结案件比率</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0.69%</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1.25%</w:t>
            </w:r>
          </w:p>
        </w:tc>
        <w:tc>
          <w:tcPr>
            <w:tcW w:w="2126" w:type="dxa"/>
            <w:tcBorders>
              <w:top w:val="single" w:sz="4" w:space="0" w:color="000000"/>
              <w:left w:val="single" w:sz="4" w:space="0" w:color="000000"/>
              <w:bottom w:val="single" w:sz="4" w:space="0" w:color="000000"/>
              <w:right w:val="single" w:sz="4" w:space="0" w:color="000000"/>
            </w:tcBorders>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1.62%</w:t>
            </w:r>
          </w:p>
        </w:tc>
      </w:tr>
      <w:tr w:rsidR="00810051">
        <w:trPr>
          <w:trHeight w:val="614"/>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5</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proofErr w:type="gramStart"/>
            <w:r>
              <w:rPr>
                <w:rFonts w:eastAsia="方正仿宋简体" w:cs="仿宋_GB2312" w:hint="eastAsia"/>
                <w:color w:val="000000"/>
                <w:sz w:val="28"/>
                <w:szCs w:val="28"/>
              </w:rPr>
              <w:t>终本案件</w:t>
            </w:r>
            <w:proofErr w:type="gramEnd"/>
            <w:r>
              <w:rPr>
                <w:rFonts w:eastAsia="方正仿宋简体" w:cs="仿宋_GB2312" w:hint="eastAsia"/>
                <w:color w:val="000000"/>
                <w:sz w:val="28"/>
                <w:szCs w:val="28"/>
              </w:rPr>
              <w:t>比率</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31.51%</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44.47%</w:t>
            </w:r>
          </w:p>
        </w:tc>
        <w:tc>
          <w:tcPr>
            <w:tcW w:w="2126" w:type="dxa"/>
            <w:tcBorders>
              <w:top w:val="single" w:sz="4" w:space="0" w:color="000000"/>
              <w:left w:val="single" w:sz="4" w:space="0" w:color="000000"/>
              <w:bottom w:val="single" w:sz="4" w:space="0" w:color="000000"/>
              <w:right w:val="single" w:sz="4" w:space="0" w:color="000000"/>
            </w:tcBorders>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47.72%</w:t>
            </w:r>
          </w:p>
        </w:tc>
      </w:tr>
      <w:tr w:rsidR="00810051">
        <w:trPr>
          <w:trHeight w:val="651"/>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6</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rsidP="002D61FC">
            <w:pPr>
              <w:widowControl/>
              <w:spacing w:beforeLines="30" w:before="93" w:afterLines="30" w:after="93" w:line="320" w:lineRule="exact"/>
              <w:jc w:val="center"/>
              <w:textAlignment w:val="center"/>
              <w:rPr>
                <w:rFonts w:eastAsia="仿宋_GB2312" w:cs="仿宋_GB2312"/>
                <w:color w:val="000000"/>
                <w:sz w:val="28"/>
                <w:szCs w:val="28"/>
              </w:rPr>
            </w:pPr>
            <w:r>
              <w:rPr>
                <w:rFonts w:eastAsia="方正仿宋简体" w:cs="仿宋_GB2312" w:hint="eastAsia"/>
                <w:color w:val="000000"/>
                <w:sz w:val="28"/>
                <w:szCs w:val="28"/>
              </w:rPr>
              <w:t>终结本次</w:t>
            </w:r>
            <w:proofErr w:type="gramStart"/>
            <w:r>
              <w:rPr>
                <w:rFonts w:eastAsia="方正仿宋简体" w:cs="仿宋_GB2312" w:hint="eastAsia"/>
                <w:color w:val="000000"/>
                <w:sz w:val="28"/>
                <w:szCs w:val="28"/>
              </w:rPr>
              <w:t>执行占结案</w:t>
            </w:r>
            <w:proofErr w:type="gramEnd"/>
            <w:r>
              <w:rPr>
                <w:rFonts w:eastAsia="方正仿宋简体" w:cs="仿宋_GB2312" w:hint="eastAsia"/>
                <w:color w:val="000000"/>
                <w:sz w:val="28"/>
                <w:szCs w:val="28"/>
              </w:rPr>
              <w:t>数比例</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31.73%</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45.03%</w:t>
            </w:r>
          </w:p>
        </w:tc>
        <w:tc>
          <w:tcPr>
            <w:tcW w:w="2126" w:type="dxa"/>
            <w:tcBorders>
              <w:top w:val="single" w:sz="4" w:space="0" w:color="000000"/>
              <w:left w:val="single" w:sz="4" w:space="0" w:color="000000"/>
              <w:bottom w:val="single" w:sz="4" w:space="0" w:color="000000"/>
              <w:right w:val="single" w:sz="4" w:space="0" w:color="000000"/>
            </w:tcBorders>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48.51%</w:t>
            </w:r>
          </w:p>
        </w:tc>
      </w:tr>
      <w:tr w:rsidR="00810051">
        <w:trPr>
          <w:trHeight w:val="634"/>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7</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结案平均用时</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pacing w:val="-10"/>
                <w:sz w:val="28"/>
                <w:szCs w:val="28"/>
              </w:rPr>
            </w:pPr>
            <w:r>
              <w:rPr>
                <w:rFonts w:eastAsia="方正仿宋简体" w:cs="仿宋_GB2312" w:hint="eastAsia"/>
                <w:color w:val="000000"/>
                <w:spacing w:val="-10"/>
                <w:sz w:val="28"/>
                <w:szCs w:val="28"/>
              </w:rPr>
              <w:t>63.05</w:t>
            </w:r>
            <w:r>
              <w:rPr>
                <w:rFonts w:eastAsia="方正仿宋简体" w:cs="仿宋_GB2312" w:hint="eastAsia"/>
                <w:color w:val="000000"/>
                <w:spacing w:val="-10"/>
                <w:sz w:val="28"/>
                <w:szCs w:val="28"/>
              </w:rPr>
              <w:t>天</w:t>
            </w:r>
            <w:r>
              <w:rPr>
                <w:rFonts w:eastAsia="方正仿宋简体" w:cs="仿宋_GB2312" w:hint="eastAsia"/>
                <w:color w:val="000000"/>
                <w:spacing w:val="-10"/>
                <w:sz w:val="28"/>
                <w:szCs w:val="28"/>
              </w:rPr>
              <w:t>/</w:t>
            </w:r>
            <w:r>
              <w:rPr>
                <w:rFonts w:eastAsia="方正仿宋简体" w:cs="仿宋_GB2312" w:hint="eastAsia"/>
                <w:color w:val="000000"/>
                <w:spacing w:val="-10"/>
                <w:sz w:val="28"/>
                <w:szCs w:val="28"/>
              </w:rPr>
              <w:t>件</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71.41</w:t>
            </w:r>
            <w:r>
              <w:rPr>
                <w:rFonts w:eastAsia="方正仿宋简体" w:cs="仿宋_GB2312" w:hint="eastAsia"/>
                <w:color w:val="000000"/>
                <w:sz w:val="28"/>
                <w:szCs w:val="28"/>
              </w:rPr>
              <w:t>天</w:t>
            </w:r>
            <w:r>
              <w:rPr>
                <w:rFonts w:eastAsia="方正仿宋简体" w:cs="仿宋_GB2312" w:hint="eastAsia"/>
                <w:color w:val="000000"/>
                <w:sz w:val="28"/>
                <w:szCs w:val="28"/>
              </w:rPr>
              <w:t>/</w:t>
            </w:r>
            <w:r>
              <w:rPr>
                <w:rFonts w:eastAsia="方正仿宋简体" w:cs="仿宋_GB2312" w:hint="eastAsia"/>
                <w:color w:val="000000"/>
                <w:sz w:val="28"/>
                <w:szCs w:val="28"/>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79.25</w:t>
            </w:r>
            <w:r>
              <w:rPr>
                <w:rFonts w:eastAsia="方正仿宋简体" w:cs="仿宋_GB2312" w:hint="eastAsia"/>
                <w:color w:val="000000"/>
                <w:sz w:val="28"/>
                <w:szCs w:val="28"/>
              </w:rPr>
              <w:t>天</w:t>
            </w:r>
            <w:r>
              <w:rPr>
                <w:rFonts w:eastAsia="方正仿宋简体" w:cs="仿宋_GB2312" w:hint="eastAsia"/>
                <w:color w:val="000000"/>
                <w:sz w:val="28"/>
                <w:szCs w:val="28"/>
              </w:rPr>
              <w:t>/</w:t>
            </w:r>
            <w:r>
              <w:rPr>
                <w:rFonts w:eastAsia="方正仿宋简体" w:cs="仿宋_GB2312" w:hint="eastAsia"/>
                <w:color w:val="000000"/>
                <w:sz w:val="28"/>
                <w:szCs w:val="28"/>
              </w:rPr>
              <w:t>件</w:t>
            </w:r>
          </w:p>
        </w:tc>
      </w:tr>
      <w:tr w:rsidR="00810051">
        <w:trPr>
          <w:trHeight w:val="697"/>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8</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rsidP="002D61FC">
            <w:pPr>
              <w:widowControl/>
              <w:spacing w:beforeLines="30" w:before="93" w:afterLines="30" w:after="93" w:line="320" w:lineRule="exact"/>
              <w:jc w:val="center"/>
              <w:textAlignment w:val="center"/>
              <w:rPr>
                <w:rFonts w:eastAsia="仿宋_GB2312" w:cs="仿宋_GB2312"/>
                <w:color w:val="000000"/>
                <w:sz w:val="28"/>
                <w:szCs w:val="28"/>
              </w:rPr>
            </w:pPr>
            <w:r>
              <w:rPr>
                <w:rFonts w:eastAsia="方正仿宋简体" w:cs="仿宋_GB2312" w:hint="eastAsia"/>
                <w:color w:val="000000"/>
                <w:sz w:val="28"/>
                <w:szCs w:val="28"/>
              </w:rPr>
              <w:t>执行完毕案件结案平均用时</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pacing w:val="-10"/>
                <w:sz w:val="28"/>
                <w:szCs w:val="28"/>
              </w:rPr>
              <w:t>26.19</w:t>
            </w:r>
            <w:r>
              <w:rPr>
                <w:rFonts w:eastAsia="方正仿宋简体" w:cs="仿宋_GB2312" w:hint="eastAsia"/>
                <w:color w:val="000000"/>
                <w:spacing w:val="-10"/>
                <w:sz w:val="28"/>
                <w:szCs w:val="28"/>
              </w:rPr>
              <w:t>天</w:t>
            </w:r>
            <w:r>
              <w:rPr>
                <w:rFonts w:eastAsia="方正仿宋简体" w:cs="仿宋_GB2312" w:hint="eastAsia"/>
                <w:color w:val="000000"/>
                <w:spacing w:val="-10"/>
                <w:sz w:val="28"/>
                <w:szCs w:val="28"/>
              </w:rPr>
              <w:t>/</w:t>
            </w:r>
            <w:r>
              <w:rPr>
                <w:rFonts w:eastAsia="方正仿宋简体" w:cs="仿宋_GB2312" w:hint="eastAsia"/>
                <w:color w:val="000000"/>
                <w:spacing w:val="-10"/>
                <w:sz w:val="28"/>
                <w:szCs w:val="28"/>
              </w:rPr>
              <w:t>件</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46.94</w:t>
            </w:r>
            <w:r>
              <w:rPr>
                <w:rFonts w:eastAsia="方正仿宋简体" w:cs="仿宋_GB2312" w:hint="eastAsia"/>
                <w:color w:val="000000"/>
                <w:sz w:val="28"/>
                <w:szCs w:val="28"/>
              </w:rPr>
              <w:t>天</w:t>
            </w:r>
            <w:r>
              <w:rPr>
                <w:rFonts w:eastAsia="方正仿宋简体" w:cs="仿宋_GB2312" w:hint="eastAsia"/>
                <w:color w:val="000000"/>
                <w:sz w:val="28"/>
                <w:szCs w:val="28"/>
              </w:rPr>
              <w:t>/</w:t>
            </w:r>
            <w:r>
              <w:rPr>
                <w:rFonts w:eastAsia="方正仿宋简体" w:cs="仿宋_GB2312" w:hint="eastAsia"/>
                <w:color w:val="000000"/>
                <w:sz w:val="28"/>
                <w:szCs w:val="28"/>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54.37</w:t>
            </w:r>
            <w:r>
              <w:rPr>
                <w:rFonts w:eastAsia="方正仿宋简体" w:cs="仿宋_GB2312" w:hint="eastAsia"/>
                <w:color w:val="000000"/>
                <w:sz w:val="28"/>
                <w:szCs w:val="28"/>
              </w:rPr>
              <w:t>天</w:t>
            </w:r>
            <w:r>
              <w:rPr>
                <w:rFonts w:eastAsia="方正仿宋简体" w:cs="仿宋_GB2312" w:hint="eastAsia"/>
                <w:color w:val="000000"/>
                <w:sz w:val="28"/>
                <w:szCs w:val="28"/>
              </w:rPr>
              <w:t>/</w:t>
            </w:r>
            <w:r>
              <w:rPr>
                <w:rFonts w:eastAsia="方正仿宋简体" w:cs="仿宋_GB2312" w:hint="eastAsia"/>
                <w:color w:val="000000"/>
                <w:sz w:val="28"/>
                <w:szCs w:val="28"/>
              </w:rPr>
              <w:t>件</w:t>
            </w:r>
          </w:p>
        </w:tc>
      </w:tr>
    </w:tbl>
    <w:p w:rsidR="00810051" w:rsidRDefault="00810051">
      <w:pPr>
        <w:pStyle w:val="a3"/>
        <w:ind w:firstLineChars="100" w:firstLine="320"/>
        <w:rPr>
          <w:rFonts w:ascii="Times New Roman" w:eastAsia="方正仿宋简体" w:hAnsi="Times New Roman" w:cs="仿宋_GB2312"/>
          <w:color w:val="000000"/>
          <w:sz w:val="32"/>
          <w:szCs w:val="32"/>
        </w:rPr>
      </w:pPr>
    </w:p>
    <w:p w:rsidR="00810051" w:rsidRDefault="005B3B9F">
      <w:pPr>
        <w:widowControl/>
        <w:jc w:val="center"/>
        <w:textAlignment w:val="center"/>
        <w:rPr>
          <w:rFonts w:ascii="方正楷体简体" w:eastAsia="方正楷体简体" w:cs="仿宋_GB2312"/>
          <w:b/>
          <w:color w:val="000000"/>
          <w:sz w:val="32"/>
          <w:szCs w:val="32"/>
        </w:rPr>
      </w:pPr>
      <w:r>
        <w:rPr>
          <w:rFonts w:ascii="方正楷体简体" w:eastAsia="方正楷体简体" w:cs="仿宋_GB2312" w:hint="eastAsia"/>
          <w:b/>
          <w:color w:val="000000"/>
          <w:sz w:val="32"/>
          <w:szCs w:val="32"/>
        </w:rPr>
        <w:t>表三：2020年乐至法院优势考核指标一览表</w:t>
      </w:r>
    </w:p>
    <w:tbl>
      <w:tblPr>
        <w:tblW w:w="8931" w:type="dxa"/>
        <w:tblInd w:w="-127" w:type="dxa"/>
        <w:tblLayout w:type="fixed"/>
        <w:tblCellMar>
          <w:left w:w="0" w:type="dxa"/>
          <w:right w:w="0" w:type="dxa"/>
        </w:tblCellMar>
        <w:tblLook w:val="04A0" w:firstRow="1" w:lastRow="0" w:firstColumn="1" w:lastColumn="0" w:noHBand="0" w:noVBand="1"/>
      </w:tblPr>
      <w:tblGrid>
        <w:gridCol w:w="709"/>
        <w:gridCol w:w="3969"/>
        <w:gridCol w:w="4253"/>
      </w:tblGrid>
      <w:tr w:rsidR="00810051">
        <w:trPr>
          <w:trHeight w:val="285"/>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序号</w:t>
            </w:r>
          </w:p>
        </w:tc>
        <w:tc>
          <w:tcPr>
            <w:tcW w:w="3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sidRPr="00DF542D">
              <w:rPr>
                <w:rFonts w:eastAsia="方正仿宋简体" w:cs="仿宋_GB2312" w:hint="eastAsia"/>
                <w:color w:val="000000"/>
                <w:spacing w:val="186"/>
                <w:kern w:val="0"/>
                <w:sz w:val="28"/>
                <w:szCs w:val="28"/>
                <w:fitText w:val="2240" w:id="10"/>
              </w:rPr>
              <w:t>指标名</w:t>
            </w:r>
            <w:r w:rsidRPr="00DF542D">
              <w:rPr>
                <w:rFonts w:eastAsia="方正仿宋简体" w:cs="仿宋_GB2312" w:hint="eastAsia"/>
                <w:color w:val="000000"/>
                <w:spacing w:val="2"/>
                <w:kern w:val="0"/>
                <w:sz w:val="28"/>
                <w:szCs w:val="28"/>
                <w:fitText w:val="2240" w:id="10"/>
              </w:rPr>
              <w:t>称</w:t>
            </w:r>
          </w:p>
        </w:tc>
        <w:tc>
          <w:tcPr>
            <w:tcW w:w="4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pacing w:val="-14"/>
                <w:sz w:val="28"/>
                <w:szCs w:val="28"/>
              </w:rPr>
            </w:pPr>
            <w:r>
              <w:rPr>
                <w:rFonts w:eastAsia="方正仿宋简体" w:cs="仿宋_GB2312" w:hint="eastAsia"/>
                <w:color w:val="000000"/>
                <w:spacing w:val="-14"/>
                <w:sz w:val="28"/>
                <w:szCs w:val="28"/>
              </w:rPr>
              <w:t>在全市基层法院考核中排名</w:t>
            </w:r>
          </w:p>
        </w:tc>
      </w:tr>
      <w:tr w:rsidR="00810051">
        <w:trPr>
          <w:trHeight w:val="285"/>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1</w:t>
            </w:r>
          </w:p>
        </w:tc>
        <w:tc>
          <w:tcPr>
            <w:tcW w:w="3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kern w:val="0"/>
                <w:sz w:val="28"/>
                <w:szCs w:val="28"/>
              </w:rPr>
              <w:t>案件质</w:t>
            </w:r>
            <w:proofErr w:type="gramStart"/>
            <w:r>
              <w:rPr>
                <w:rFonts w:eastAsia="方正仿宋简体" w:cs="仿宋_GB2312" w:hint="eastAsia"/>
                <w:color w:val="000000"/>
                <w:kern w:val="0"/>
                <w:sz w:val="28"/>
                <w:szCs w:val="28"/>
              </w:rPr>
              <w:t>效重点</w:t>
            </w:r>
            <w:proofErr w:type="gramEnd"/>
            <w:r>
              <w:rPr>
                <w:rFonts w:eastAsia="方正仿宋简体" w:cs="仿宋_GB2312" w:hint="eastAsia"/>
                <w:color w:val="000000"/>
                <w:kern w:val="0"/>
                <w:sz w:val="28"/>
                <w:szCs w:val="28"/>
              </w:rPr>
              <w:t>指标</w:t>
            </w:r>
          </w:p>
        </w:tc>
        <w:tc>
          <w:tcPr>
            <w:tcW w:w="4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1</w:t>
            </w:r>
          </w:p>
        </w:tc>
      </w:tr>
      <w:tr w:rsidR="00810051">
        <w:trPr>
          <w:trHeight w:val="285"/>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2</w:t>
            </w:r>
          </w:p>
        </w:tc>
        <w:tc>
          <w:tcPr>
            <w:tcW w:w="3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kern w:val="0"/>
                <w:sz w:val="28"/>
                <w:szCs w:val="28"/>
              </w:rPr>
              <w:t>未结案件消减工作</w:t>
            </w:r>
          </w:p>
        </w:tc>
        <w:tc>
          <w:tcPr>
            <w:tcW w:w="4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1</w:t>
            </w:r>
          </w:p>
        </w:tc>
      </w:tr>
      <w:tr w:rsidR="00810051">
        <w:trPr>
          <w:trHeight w:val="783"/>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3</w:t>
            </w:r>
          </w:p>
        </w:tc>
        <w:tc>
          <w:tcPr>
            <w:tcW w:w="3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spacing w:line="320" w:lineRule="exact"/>
              <w:jc w:val="center"/>
              <w:textAlignment w:val="center"/>
              <w:rPr>
                <w:rFonts w:eastAsia="方正仿宋简体" w:cs="仿宋_GB2312"/>
                <w:color w:val="000000"/>
                <w:kern w:val="0"/>
                <w:sz w:val="28"/>
                <w:szCs w:val="28"/>
              </w:rPr>
            </w:pPr>
            <w:r w:rsidRPr="00DF542D">
              <w:rPr>
                <w:rFonts w:eastAsia="方正仿宋简体" w:cs="仿宋_GB2312" w:hint="eastAsia"/>
                <w:color w:val="000000"/>
                <w:spacing w:val="23"/>
                <w:kern w:val="0"/>
                <w:sz w:val="28"/>
                <w:szCs w:val="28"/>
                <w:fitText w:val="2240" w:id="11"/>
              </w:rPr>
              <w:t>发回重审、指</w:t>
            </w:r>
            <w:r w:rsidRPr="00DF542D">
              <w:rPr>
                <w:rFonts w:eastAsia="方正仿宋简体" w:cs="仿宋_GB2312" w:hint="eastAsia"/>
                <w:color w:val="000000"/>
                <w:spacing w:val="2"/>
                <w:kern w:val="0"/>
                <w:sz w:val="28"/>
                <w:szCs w:val="28"/>
                <w:fitText w:val="2240" w:id="11"/>
              </w:rPr>
              <w:t>令</w:t>
            </w:r>
          </w:p>
          <w:p w:rsidR="00810051" w:rsidRDefault="005B3B9F">
            <w:pPr>
              <w:widowControl/>
              <w:spacing w:line="320" w:lineRule="exact"/>
              <w:jc w:val="center"/>
              <w:textAlignment w:val="center"/>
              <w:rPr>
                <w:rFonts w:eastAsia="仿宋_GB2312" w:cs="仿宋_GB2312"/>
                <w:color w:val="000000"/>
                <w:sz w:val="28"/>
                <w:szCs w:val="28"/>
              </w:rPr>
            </w:pPr>
            <w:r w:rsidRPr="00DF542D">
              <w:rPr>
                <w:rFonts w:eastAsia="方正仿宋简体" w:cs="仿宋_GB2312" w:hint="eastAsia"/>
                <w:color w:val="000000"/>
                <w:spacing w:val="56"/>
                <w:kern w:val="0"/>
                <w:sz w:val="28"/>
                <w:szCs w:val="28"/>
                <w:fitText w:val="2240" w:id="12"/>
              </w:rPr>
              <w:t>再审案件管</w:t>
            </w:r>
            <w:r w:rsidRPr="00DF542D">
              <w:rPr>
                <w:rFonts w:eastAsia="方正仿宋简体" w:cs="仿宋_GB2312" w:hint="eastAsia"/>
                <w:color w:val="000000"/>
                <w:kern w:val="0"/>
                <w:sz w:val="28"/>
                <w:szCs w:val="28"/>
                <w:fitText w:val="2240" w:id="12"/>
              </w:rPr>
              <w:t>理</w:t>
            </w:r>
          </w:p>
        </w:tc>
        <w:tc>
          <w:tcPr>
            <w:tcW w:w="4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1</w:t>
            </w:r>
          </w:p>
        </w:tc>
      </w:tr>
      <w:tr w:rsidR="00810051">
        <w:trPr>
          <w:trHeight w:val="285"/>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4</w:t>
            </w:r>
          </w:p>
        </w:tc>
        <w:tc>
          <w:tcPr>
            <w:tcW w:w="3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sidRPr="00DF542D">
              <w:rPr>
                <w:rFonts w:eastAsia="方正仿宋简体" w:cs="仿宋_GB2312" w:hint="eastAsia"/>
                <w:color w:val="000000"/>
                <w:spacing w:val="186"/>
                <w:kern w:val="0"/>
                <w:sz w:val="28"/>
                <w:szCs w:val="28"/>
                <w:fitText w:val="2240" w:id="13"/>
              </w:rPr>
              <w:t>庭审公</w:t>
            </w:r>
            <w:r w:rsidRPr="00DF542D">
              <w:rPr>
                <w:rFonts w:eastAsia="方正仿宋简体" w:cs="仿宋_GB2312" w:hint="eastAsia"/>
                <w:color w:val="000000"/>
                <w:spacing w:val="2"/>
                <w:kern w:val="0"/>
                <w:sz w:val="28"/>
                <w:szCs w:val="28"/>
                <w:fitText w:val="2240" w:id="13"/>
              </w:rPr>
              <w:t>开</w:t>
            </w:r>
          </w:p>
        </w:tc>
        <w:tc>
          <w:tcPr>
            <w:tcW w:w="4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1</w:t>
            </w:r>
          </w:p>
        </w:tc>
      </w:tr>
      <w:tr w:rsidR="00810051">
        <w:trPr>
          <w:trHeight w:val="285"/>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5</w:t>
            </w:r>
          </w:p>
        </w:tc>
        <w:tc>
          <w:tcPr>
            <w:tcW w:w="3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sidRPr="00DF542D">
              <w:rPr>
                <w:rFonts w:eastAsia="方正仿宋简体" w:cs="仿宋_GB2312" w:hint="eastAsia"/>
                <w:color w:val="000000"/>
                <w:spacing w:val="56"/>
                <w:kern w:val="0"/>
                <w:sz w:val="28"/>
                <w:szCs w:val="28"/>
                <w:fitText w:val="2240" w:id="14"/>
              </w:rPr>
              <w:t>裁判文书公</w:t>
            </w:r>
            <w:r w:rsidRPr="00DF542D">
              <w:rPr>
                <w:rFonts w:eastAsia="方正仿宋简体" w:cs="仿宋_GB2312" w:hint="eastAsia"/>
                <w:color w:val="000000"/>
                <w:kern w:val="0"/>
                <w:sz w:val="28"/>
                <w:szCs w:val="28"/>
                <w:fitText w:val="2240" w:id="14"/>
              </w:rPr>
              <w:t>开</w:t>
            </w:r>
          </w:p>
        </w:tc>
        <w:tc>
          <w:tcPr>
            <w:tcW w:w="4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1</w:t>
            </w:r>
          </w:p>
        </w:tc>
      </w:tr>
      <w:tr w:rsidR="00810051">
        <w:trPr>
          <w:trHeight w:val="815"/>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6</w:t>
            </w:r>
          </w:p>
        </w:tc>
        <w:tc>
          <w:tcPr>
            <w:tcW w:w="3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spacing w:line="320" w:lineRule="exact"/>
              <w:jc w:val="center"/>
              <w:textAlignment w:val="center"/>
              <w:rPr>
                <w:rFonts w:eastAsia="方正仿宋简体" w:cs="仿宋_GB2312"/>
                <w:color w:val="000000"/>
                <w:kern w:val="0"/>
                <w:sz w:val="28"/>
                <w:szCs w:val="28"/>
              </w:rPr>
            </w:pPr>
            <w:r w:rsidRPr="00DF542D">
              <w:rPr>
                <w:rFonts w:eastAsia="方正仿宋简体" w:cs="仿宋_GB2312" w:hint="eastAsia"/>
                <w:color w:val="000000"/>
                <w:kern w:val="0"/>
                <w:sz w:val="28"/>
                <w:szCs w:val="28"/>
                <w:fitText w:val="2240" w:id="15"/>
              </w:rPr>
              <w:t>案件质量、庭审质</w:t>
            </w:r>
          </w:p>
          <w:p w:rsidR="00810051" w:rsidRDefault="005B3B9F">
            <w:pPr>
              <w:widowControl/>
              <w:spacing w:line="320" w:lineRule="exact"/>
              <w:jc w:val="center"/>
              <w:textAlignment w:val="center"/>
              <w:rPr>
                <w:rFonts w:eastAsia="仿宋_GB2312" w:cs="仿宋_GB2312"/>
                <w:color w:val="000000"/>
                <w:sz w:val="28"/>
                <w:szCs w:val="28"/>
              </w:rPr>
            </w:pPr>
            <w:r w:rsidRPr="00DF542D">
              <w:rPr>
                <w:rFonts w:eastAsia="方正仿宋简体" w:cs="仿宋_GB2312" w:hint="eastAsia"/>
                <w:color w:val="000000"/>
                <w:kern w:val="0"/>
                <w:sz w:val="28"/>
                <w:szCs w:val="28"/>
                <w:fitText w:val="2240" w:id="16"/>
              </w:rPr>
              <w:t>量、裁判文书评查</w:t>
            </w:r>
          </w:p>
        </w:tc>
        <w:tc>
          <w:tcPr>
            <w:tcW w:w="4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1</w:t>
            </w:r>
          </w:p>
        </w:tc>
      </w:tr>
      <w:tr w:rsidR="00810051">
        <w:trPr>
          <w:trHeight w:val="285"/>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7</w:t>
            </w:r>
          </w:p>
        </w:tc>
        <w:tc>
          <w:tcPr>
            <w:tcW w:w="3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sidRPr="00DF542D">
              <w:rPr>
                <w:rFonts w:eastAsia="方正仿宋简体" w:cs="仿宋_GB2312" w:hint="eastAsia"/>
                <w:color w:val="000000"/>
                <w:spacing w:val="31"/>
                <w:kern w:val="0"/>
                <w:sz w:val="28"/>
                <w:szCs w:val="28"/>
                <w:fitText w:val="2240" w:id="17"/>
              </w:rPr>
              <w:t>“四类案件”监</w:t>
            </w:r>
            <w:r w:rsidRPr="00DF542D">
              <w:rPr>
                <w:rFonts w:eastAsia="方正仿宋简体" w:cs="仿宋_GB2312" w:hint="eastAsia"/>
                <w:color w:val="000000"/>
                <w:spacing w:val="1"/>
                <w:kern w:val="0"/>
                <w:sz w:val="28"/>
                <w:szCs w:val="28"/>
                <w:fitText w:val="2240" w:id="17"/>
              </w:rPr>
              <w:t>管</w:t>
            </w:r>
          </w:p>
        </w:tc>
        <w:tc>
          <w:tcPr>
            <w:tcW w:w="4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1</w:t>
            </w:r>
          </w:p>
        </w:tc>
      </w:tr>
      <w:tr w:rsidR="00810051">
        <w:trPr>
          <w:trHeight w:val="285"/>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8</w:t>
            </w:r>
          </w:p>
        </w:tc>
        <w:tc>
          <w:tcPr>
            <w:tcW w:w="3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sidRPr="00DF542D">
              <w:rPr>
                <w:rFonts w:eastAsia="方正仿宋简体" w:cs="仿宋_GB2312" w:hint="eastAsia"/>
                <w:color w:val="000000"/>
                <w:spacing w:val="56"/>
                <w:kern w:val="0"/>
                <w:sz w:val="28"/>
                <w:szCs w:val="28"/>
                <w:fitText w:val="2240" w:id="18"/>
              </w:rPr>
              <w:t>预防冤假错</w:t>
            </w:r>
            <w:r w:rsidRPr="00DF542D">
              <w:rPr>
                <w:rFonts w:eastAsia="方正仿宋简体" w:cs="仿宋_GB2312" w:hint="eastAsia"/>
                <w:color w:val="000000"/>
                <w:kern w:val="0"/>
                <w:sz w:val="28"/>
                <w:szCs w:val="28"/>
                <w:fitText w:val="2240" w:id="18"/>
              </w:rPr>
              <w:t>案</w:t>
            </w:r>
          </w:p>
        </w:tc>
        <w:tc>
          <w:tcPr>
            <w:tcW w:w="4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1</w:t>
            </w:r>
          </w:p>
        </w:tc>
      </w:tr>
      <w:tr w:rsidR="00810051">
        <w:trPr>
          <w:trHeight w:val="285"/>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9</w:t>
            </w:r>
          </w:p>
        </w:tc>
        <w:tc>
          <w:tcPr>
            <w:tcW w:w="3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sidRPr="00DF542D">
              <w:rPr>
                <w:rFonts w:eastAsia="方正仿宋简体" w:cs="仿宋_GB2312" w:hint="eastAsia"/>
                <w:color w:val="000000"/>
                <w:spacing w:val="23"/>
                <w:kern w:val="0"/>
                <w:sz w:val="28"/>
                <w:szCs w:val="28"/>
                <w:fitText w:val="2240" w:id="19"/>
              </w:rPr>
              <w:t>人民陪审员参</w:t>
            </w:r>
            <w:r w:rsidRPr="00DF542D">
              <w:rPr>
                <w:rFonts w:eastAsia="方正仿宋简体" w:cs="仿宋_GB2312" w:hint="eastAsia"/>
                <w:color w:val="000000"/>
                <w:spacing w:val="2"/>
                <w:kern w:val="0"/>
                <w:sz w:val="28"/>
                <w:szCs w:val="28"/>
                <w:fitText w:val="2240" w:id="19"/>
              </w:rPr>
              <w:t>审</w:t>
            </w:r>
          </w:p>
        </w:tc>
        <w:tc>
          <w:tcPr>
            <w:tcW w:w="4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1</w:t>
            </w:r>
          </w:p>
        </w:tc>
      </w:tr>
      <w:tr w:rsidR="00810051">
        <w:trPr>
          <w:trHeight w:val="285"/>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10</w:t>
            </w:r>
          </w:p>
        </w:tc>
        <w:tc>
          <w:tcPr>
            <w:tcW w:w="3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sidRPr="00DF542D">
              <w:rPr>
                <w:rFonts w:eastAsia="方正仿宋简体" w:cs="仿宋_GB2312" w:hint="eastAsia"/>
                <w:color w:val="000000"/>
                <w:spacing w:val="56"/>
                <w:kern w:val="0"/>
                <w:sz w:val="28"/>
                <w:szCs w:val="28"/>
                <w:fitText w:val="2240" w:id="20"/>
              </w:rPr>
              <w:t>司法统计课</w:t>
            </w:r>
            <w:r w:rsidRPr="00DF542D">
              <w:rPr>
                <w:rFonts w:eastAsia="方正仿宋简体" w:cs="仿宋_GB2312" w:hint="eastAsia"/>
                <w:color w:val="000000"/>
                <w:kern w:val="0"/>
                <w:sz w:val="28"/>
                <w:szCs w:val="28"/>
                <w:fitText w:val="2240" w:id="20"/>
              </w:rPr>
              <w:t>题</w:t>
            </w:r>
          </w:p>
        </w:tc>
        <w:tc>
          <w:tcPr>
            <w:tcW w:w="4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1</w:t>
            </w:r>
          </w:p>
        </w:tc>
      </w:tr>
      <w:tr w:rsidR="00810051">
        <w:trPr>
          <w:trHeight w:val="285"/>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Pr>
                <w:rFonts w:eastAsia="方正仿宋简体" w:cs="仿宋_GB2312" w:hint="eastAsia"/>
                <w:color w:val="000000"/>
                <w:sz w:val="28"/>
                <w:szCs w:val="28"/>
              </w:rPr>
              <w:t>11</w:t>
            </w:r>
          </w:p>
        </w:tc>
        <w:tc>
          <w:tcPr>
            <w:tcW w:w="3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仿宋_GB2312" w:cs="仿宋_GB2312"/>
                <w:color w:val="000000"/>
                <w:sz w:val="28"/>
                <w:szCs w:val="28"/>
              </w:rPr>
            </w:pPr>
            <w:r w:rsidRPr="00DF542D">
              <w:rPr>
                <w:rFonts w:eastAsia="方正仿宋简体" w:cs="仿宋_GB2312" w:hint="eastAsia"/>
                <w:color w:val="000000"/>
                <w:spacing w:val="105"/>
                <w:kern w:val="0"/>
                <w:sz w:val="28"/>
                <w:szCs w:val="28"/>
                <w:fitText w:val="2240" w:id="21"/>
              </w:rPr>
              <w:t>数据真实</w:t>
            </w:r>
            <w:r w:rsidRPr="00DF542D">
              <w:rPr>
                <w:rFonts w:eastAsia="方正仿宋简体" w:cs="仿宋_GB2312" w:hint="eastAsia"/>
                <w:color w:val="000000"/>
                <w:kern w:val="0"/>
                <w:sz w:val="28"/>
                <w:szCs w:val="28"/>
                <w:fitText w:val="2240" w:id="21"/>
              </w:rPr>
              <w:t>性</w:t>
            </w:r>
          </w:p>
        </w:tc>
        <w:tc>
          <w:tcPr>
            <w:tcW w:w="4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0051" w:rsidRDefault="005B3B9F">
            <w:pPr>
              <w:widowControl/>
              <w:jc w:val="center"/>
              <w:textAlignment w:val="center"/>
              <w:rPr>
                <w:rFonts w:eastAsia="方正仿宋简体" w:cs="仿宋_GB2312"/>
                <w:color w:val="000000"/>
                <w:sz w:val="28"/>
                <w:szCs w:val="28"/>
              </w:rPr>
            </w:pPr>
            <w:r>
              <w:rPr>
                <w:rFonts w:eastAsia="方正仿宋简体" w:cs="仿宋_GB2312" w:hint="eastAsia"/>
                <w:color w:val="000000"/>
                <w:sz w:val="28"/>
                <w:szCs w:val="28"/>
              </w:rPr>
              <w:t>1</w:t>
            </w:r>
          </w:p>
        </w:tc>
      </w:tr>
    </w:tbl>
    <w:p w:rsidR="00810051" w:rsidRDefault="00810051">
      <w:pPr>
        <w:widowControl/>
        <w:spacing w:line="20" w:lineRule="exact"/>
        <w:textAlignment w:val="center"/>
        <w:rPr>
          <w:rFonts w:eastAsia="方正仿宋简体" w:cs="仿宋_GB2312"/>
          <w:color w:val="000000"/>
          <w:spacing w:val="-10"/>
          <w:sz w:val="32"/>
          <w:szCs w:val="32"/>
        </w:rPr>
      </w:pPr>
    </w:p>
    <w:p w:rsidR="00810051" w:rsidRDefault="00810051">
      <w:pPr>
        <w:widowControl/>
        <w:jc w:val="left"/>
        <w:textAlignment w:val="center"/>
        <w:rPr>
          <w:rFonts w:eastAsia="方正仿宋简体" w:cs="仿宋_GB2312"/>
          <w:color w:val="000000"/>
          <w:sz w:val="32"/>
          <w:szCs w:val="32"/>
          <w:lang w:val="zh-TW"/>
        </w:rPr>
      </w:pPr>
    </w:p>
    <w:p w:rsidR="00810051" w:rsidRDefault="00810051">
      <w:pPr>
        <w:widowControl/>
        <w:spacing w:line="240" w:lineRule="exact"/>
        <w:jc w:val="left"/>
        <w:textAlignment w:val="center"/>
        <w:rPr>
          <w:rFonts w:eastAsia="方正仿宋简体" w:cs="仿宋_GB2312"/>
          <w:color w:val="000000"/>
          <w:sz w:val="32"/>
          <w:szCs w:val="32"/>
          <w:lang w:val="zh-TW"/>
        </w:rPr>
      </w:pPr>
    </w:p>
    <w:p w:rsidR="00810051" w:rsidRDefault="00810051">
      <w:pPr>
        <w:widowControl/>
        <w:spacing w:line="240" w:lineRule="exact"/>
        <w:jc w:val="left"/>
        <w:textAlignment w:val="center"/>
        <w:rPr>
          <w:rFonts w:eastAsia="方正仿宋简体" w:cs="仿宋_GB2312"/>
          <w:color w:val="000000"/>
          <w:sz w:val="32"/>
          <w:szCs w:val="32"/>
          <w:lang w:val="zh-TW"/>
        </w:rPr>
      </w:pPr>
    </w:p>
    <w:p w:rsidR="00810051" w:rsidRDefault="00810051">
      <w:pPr>
        <w:widowControl/>
        <w:spacing w:line="240" w:lineRule="exact"/>
        <w:jc w:val="left"/>
        <w:textAlignment w:val="center"/>
        <w:rPr>
          <w:rFonts w:eastAsia="方正仿宋简体" w:cs="仿宋_GB2312"/>
          <w:color w:val="000000"/>
          <w:sz w:val="32"/>
          <w:szCs w:val="32"/>
          <w:lang w:val="zh-TW"/>
        </w:rPr>
      </w:pPr>
    </w:p>
    <w:p w:rsidR="00810051" w:rsidRDefault="00810051">
      <w:pPr>
        <w:widowControl/>
        <w:spacing w:line="240" w:lineRule="exact"/>
        <w:jc w:val="left"/>
        <w:textAlignment w:val="center"/>
        <w:rPr>
          <w:rFonts w:eastAsia="方正仿宋简体" w:cs="仿宋_GB2312"/>
          <w:color w:val="000000"/>
          <w:sz w:val="32"/>
          <w:szCs w:val="32"/>
          <w:lang w:val="zh-TW"/>
        </w:rPr>
      </w:pPr>
    </w:p>
    <w:tbl>
      <w:tblPr>
        <w:tblStyle w:val="a9"/>
        <w:tblW w:w="0" w:type="auto"/>
        <w:tblLook w:val="04A0" w:firstRow="1" w:lastRow="0" w:firstColumn="1" w:lastColumn="0" w:noHBand="0" w:noVBand="1"/>
      </w:tblPr>
      <w:tblGrid>
        <w:gridCol w:w="9060"/>
      </w:tblGrid>
      <w:tr w:rsidR="00810051">
        <w:tc>
          <w:tcPr>
            <w:tcW w:w="9060" w:type="dxa"/>
            <w:tcBorders>
              <w:left w:val="nil"/>
              <w:right w:val="nil"/>
            </w:tcBorders>
          </w:tcPr>
          <w:p w:rsidR="00810051" w:rsidRDefault="005B3B9F">
            <w:pPr>
              <w:widowControl/>
              <w:spacing w:line="500" w:lineRule="exact"/>
              <w:jc w:val="center"/>
              <w:textAlignment w:val="center"/>
              <w:rPr>
                <w:rFonts w:eastAsia="方正仿宋简体" w:cs="仿宋_GB2312"/>
                <w:color w:val="000000"/>
                <w:sz w:val="32"/>
                <w:szCs w:val="32"/>
                <w:lang w:val="zh-TW"/>
              </w:rPr>
            </w:pPr>
            <w:r>
              <w:rPr>
                <w:rFonts w:eastAsia="方正仿宋简体" w:hint="eastAsia"/>
                <w:sz w:val="30"/>
                <w:szCs w:val="30"/>
              </w:rPr>
              <w:t>乐至县十六届人大六次会议秘书处</w:t>
            </w:r>
            <w:r>
              <w:rPr>
                <w:rFonts w:eastAsia="方正仿宋简体" w:hint="eastAsia"/>
                <w:sz w:val="30"/>
                <w:szCs w:val="30"/>
              </w:rPr>
              <w:t xml:space="preserve">        2021</w:t>
            </w:r>
            <w:r>
              <w:rPr>
                <w:rFonts w:eastAsia="方正仿宋简体" w:hint="eastAsia"/>
                <w:sz w:val="30"/>
                <w:szCs w:val="30"/>
              </w:rPr>
              <w:t>年</w:t>
            </w:r>
            <w:r>
              <w:rPr>
                <w:rFonts w:eastAsia="方正仿宋简体" w:hint="eastAsia"/>
                <w:sz w:val="30"/>
                <w:szCs w:val="30"/>
              </w:rPr>
              <w:t>1</w:t>
            </w:r>
            <w:r>
              <w:rPr>
                <w:rFonts w:eastAsia="方正仿宋简体" w:hint="eastAsia"/>
                <w:sz w:val="30"/>
                <w:szCs w:val="30"/>
              </w:rPr>
              <w:t>月</w:t>
            </w:r>
            <w:r>
              <w:rPr>
                <w:rFonts w:eastAsia="方正仿宋简体" w:hint="eastAsia"/>
                <w:sz w:val="30"/>
                <w:szCs w:val="30"/>
              </w:rPr>
              <w:t>29</w:t>
            </w:r>
            <w:r>
              <w:rPr>
                <w:rFonts w:eastAsia="方正仿宋简体" w:hint="eastAsia"/>
                <w:sz w:val="30"/>
                <w:szCs w:val="30"/>
              </w:rPr>
              <w:t>日印发</w:t>
            </w:r>
          </w:p>
        </w:tc>
      </w:tr>
    </w:tbl>
    <w:p w:rsidR="00810051" w:rsidRDefault="00810051">
      <w:pPr>
        <w:widowControl/>
        <w:spacing w:line="20" w:lineRule="exact"/>
        <w:jc w:val="center"/>
        <w:textAlignment w:val="center"/>
        <w:rPr>
          <w:rFonts w:eastAsia="方正仿宋简体" w:cs="仿宋_GB2312"/>
          <w:color w:val="000000"/>
          <w:sz w:val="32"/>
          <w:szCs w:val="32"/>
          <w:lang w:val="zh-TW" w:eastAsia="zh-TW"/>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Arial Unicode MS"/>
    <w:charset w:val="00"/>
    <w:family w:val="auto"/>
    <w:pitch w:val="default"/>
    <w:sig w:usb0="00000000" w:usb1="00000000" w:usb2="00000000" w:usb3="00000000" w:csb0="00040001" w:csb1="00000000"/>
  </w:font>
  <w:font w:name="宋体 ! important">
    <w:altName w:val="宋体"/>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方正黑体简体">
    <w:altName w:val="Arial Unicode MS"/>
    <w:charset w:val="86"/>
    <w:family w:val="script"/>
    <w:pitch w:val="default"/>
    <w:sig w:usb0="00000000" w:usb1="00000000" w:usb2="00000010" w:usb3="00000000" w:csb0="00040000" w:csb1="00000000"/>
  </w:font>
  <w:font w:name="方正仿宋简体">
    <w:altName w:val="Arial Unicode MS"/>
    <w:charset w:val="86"/>
    <w:family w:val="script"/>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楷体简体">
    <w:altName w:val="宋体"/>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51" w:rsidRDefault="005B3B9F">
    <w:pPr>
      <w:pStyle w:val="a5"/>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810051" w:rsidRDefault="0081005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51" w:rsidRDefault="005B3B9F">
    <w:pPr>
      <w:pStyle w:val="a5"/>
      <w:framePr w:wrap="around" w:vAnchor="text" w:hAnchor="margin" w:xAlign="outside" w:y="1"/>
      <w:rPr>
        <w:rStyle w:val="ac"/>
      </w:rPr>
    </w:pPr>
    <w:r>
      <w:rPr>
        <w:rStyle w:val="ac"/>
        <w:rFonts w:ascii="Times New Roman" w:hAnsi="Times New Roman" w:hint="eastAsia"/>
        <w:sz w:val="28"/>
        <w:szCs w:val="28"/>
      </w:rPr>
      <w:t>—</w:t>
    </w:r>
    <w:r>
      <w:rPr>
        <w:rStyle w:val="ac"/>
        <w:rFonts w:ascii="Times New Roman" w:hAnsi="Times New Roman" w:hint="eastAsia"/>
        <w:sz w:val="28"/>
        <w:szCs w:val="28"/>
      </w:rPr>
      <w:t xml:space="preserve"> </w:t>
    </w:r>
    <w:r>
      <w:rPr>
        <w:rStyle w:val="ac"/>
        <w:rFonts w:ascii="Times New Roman" w:hAnsi="Times New Roman"/>
        <w:sz w:val="28"/>
        <w:szCs w:val="28"/>
      </w:rPr>
      <w:fldChar w:fldCharType="begin"/>
    </w:r>
    <w:r>
      <w:rPr>
        <w:rStyle w:val="ac"/>
        <w:rFonts w:ascii="Times New Roman" w:hAnsi="Times New Roman"/>
        <w:sz w:val="28"/>
        <w:szCs w:val="28"/>
      </w:rPr>
      <w:instrText xml:space="preserve">PAGE  </w:instrText>
    </w:r>
    <w:r>
      <w:rPr>
        <w:rStyle w:val="ac"/>
        <w:rFonts w:ascii="Times New Roman" w:hAnsi="Times New Roman"/>
        <w:sz w:val="28"/>
        <w:szCs w:val="28"/>
      </w:rPr>
      <w:fldChar w:fldCharType="separate"/>
    </w:r>
    <w:r w:rsidR="00266877">
      <w:rPr>
        <w:rStyle w:val="ac"/>
        <w:rFonts w:ascii="Times New Roman" w:hAnsi="Times New Roman"/>
        <w:noProof/>
        <w:sz w:val="28"/>
        <w:szCs w:val="28"/>
      </w:rPr>
      <w:t>16</w:t>
    </w:r>
    <w:r>
      <w:rPr>
        <w:rStyle w:val="ac"/>
        <w:rFonts w:ascii="Times New Roman" w:hAnsi="Times New Roman"/>
        <w:sz w:val="28"/>
        <w:szCs w:val="28"/>
      </w:rPr>
      <w:fldChar w:fldCharType="end"/>
    </w:r>
    <w:r>
      <w:rPr>
        <w:rStyle w:val="ac"/>
        <w:rFonts w:ascii="Times New Roman" w:hAnsi="Times New Roman" w:hint="eastAsia"/>
        <w:sz w:val="28"/>
        <w:szCs w:val="28"/>
      </w:rPr>
      <w:t xml:space="preserve"> </w:t>
    </w:r>
    <w:r>
      <w:rPr>
        <w:rStyle w:val="ac"/>
        <w:rFonts w:ascii="Times New Roman" w:hAnsi="Times New Roman" w:hint="eastAsia"/>
        <w:sz w:val="28"/>
        <w:szCs w:val="28"/>
      </w:rPr>
      <w:t>—</w:t>
    </w:r>
  </w:p>
  <w:p w:rsidR="00810051" w:rsidRDefault="008100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42D" w:rsidRDefault="00DF542D"/>
  </w:footnote>
  <w:footnote w:type="continuationSeparator" w:id="0">
    <w:p w:rsidR="00DF542D" w:rsidRDefault="00DF5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C1"/>
    <w:rsid w:val="0000076D"/>
    <w:rsid w:val="00015F26"/>
    <w:rsid w:val="00016196"/>
    <w:rsid w:val="000274DC"/>
    <w:rsid w:val="00030264"/>
    <w:rsid w:val="00030676"/>
    <w:rsid w:val="000306DD"/>
    <w:rsid w:val="000349E8"/>
    <w:rsid w:val="00045C09"/>
    <w:rsid w:val="00046206"/>
    <w:rsid w:val="0004793D"/>
    <w:rsid w:val="00047B3E"/>
    <w:rsid w:val="0005211B"/>
    <w:rsid w:val="00055522"/>
    <w:rsid w:val="00057F54"/>
    <w:rsid w:val="00067A18"/>
    <w:rsid w:val="00070187"/>
    <w:rsid w:val="00070C87"/>
    <w:rsid w:val="0007201A"/>
    <w:rsid w:val="00086285"/>
    <w:rsid w:val="00086988"/>
    <w:rsid w:val="00087142"/>
    <w:rsid w:val="00095ECE"/>
    <w:rsid w:val="00096ED9"/>
    <w:rsid w:val="000A2349"/>
    <w:rsid w:val="000A3F63"/>
    <w:rsid w:val="000A4381"/>
    <w:rsid w:val="000A4AB8"/>
    <w:rsid w:val="000A6E05"/>
    <w:rsid w:val="000B6270"/>
    <w:rsid w:val="000B6F70"/>
    <w:rsid w:val="000C443C"/>
    <w:rsid w:val="000C6878"/>
    <w:rsid w:val="000D0007"/>
    <w:rsid w:val="000D081B"/>
    <w:rsid w:val="000D5A2D"/>
    <w:rsid w:val="000D79F7"/>
    <w:rsid w:val="000E15F0"/>
    <w:rsid w:val="00106F7B"/>
    <w:rsid w:val="00115445"/>
    <w:rsid w:val="00125B12"/>
    <w:rsid w:val="0013158C"/>
    <w:rsid w:val="001338B2"/>
    <w:rsid w:val="00137FEB"/>
    <w:rsid w:val="001519FB"/>
    <w:rsid w:val="001535EA"/>
    <w:rsid w:val="00163D46"/>
    <w:rsid w:val="00164D93"/>
    <w:rsid w:val="0016792B"/>
    <w:rsid w:val="00167A1B"/>
    <w:rsid w:val="00180C6D"/>
    <w:rsid w:val="0018238C"/>
    <w:rsid w:val="001829F0"/>
    <w:rsid w:val="00190269"/>
    <w:rsid w:val="0019085E"/>
    <w:rsid w:val="001929D6"/>
    <w:rsid w:val="001A4710"/>
    <w:rsid w:val="001A5A96"/>
    <w:rsid w:val="001B5448"/>
    <w:rsid w:val="001C2B69"/>
    <w:rsid w:val="001C4961"/>
    <w:rsid w:val="001D2C4F"/>
    <w:rsid w:val="001D71FD"/>
    <w:rsid w:val="001E394C"/>
    <w:rsid w:val="00201947"/>
    <w:rsid w:val="00233776"/>
    <w:rsid w:val="00241590"/>
    <w:rsid w:val="0024310C"/>
    <w:rsid w:val="00244556"/>
    <w:rsid w:val="00247A13"/>
    <w:rsid w:val="0025606A"/>
    <w:rsid w:val="0026013A"/>
    <w:rsid w:val="00261CDC"/>
    <w:rsid w:val="0026444D"/>
    <w:rsid w:val="00266877"/>
    <w:rsid w:val="00271015"/>
    <w:rsid w:val="00275DBC"/>
    <w:rsid w:val="0028021D"/>
    <w:rsid w:val="00293D51"/>
    <w:rsid w:val="00297905"/>
    <w:rsid w:val="002A2255"/>
    <w:rsid w:val="002A41D2"/>
    <w:rsid w:val="002A4E52"/>
    <w:rsid w:val="002B25A9"/>
    <w:rsid w:val="002B56EB"/>
    <w:rsid w:val="002C083A"/>
    <w:rsid w:val="002C1FB5"/>
    <w:rsid w:val="002C46C1"/>
    <w:rsid w:val="002C547D"/>
    <w:rsid w:val="002C5594"/>
    <w:rsid w:val="002D4AC3"/>
    <w:rsid w:val="002D61FC"/>
    <w:rsid w:val="002E0410"/>
    <w:rsid w:val="002E053A"/>
    <w:rsid w:val="002E5D74"/>
    <w:rsid w:val="002F0656"/>
    <w:rsid w:val="002F56FC"/>
    <w:rsid w:val="003003AB"/>
    <w:rsid w:val="003072E6"/>
    <w:rsid w:val="003128AC"/>
    <w:rsid w:val="0031485D"/>
    <w:rsid w:val="00314E66"/>
    <w:rsid w:val="00317CC6"/>
    <w:rsid w:val="00317F34"/>
    <w:rsid w:val="00325131"/>
    <w:rsid w:val="0032727E"/>
    <w:rsid w:val="00331B03"/>
    <w:rsid w:val="00337976"/>
    <w:rsid w:val="00337A87"/>
    <w:rsid w:val="00340DC3"/>
    <w:rsid w:val="0034243F"/>
    <w:rsid w:val="0034360B"/>
    <w:rsid w:val="00346162"/>
    <w:rsid w:val="003568B4"/>
    <w:rsid w:val="00363D97"/>
    <w:rsid w:val="00364AAD"/>
    <w:rsid w:val="00366BF6"/>
    <w:rsid w:val="00377B95"/>
    <w:rsid w:val="0038128D"/>
    <w:rsid w:val="00382DD0"/>
    <w:rsid w:val="003908E5"/>
    <w:rsid w:val="003918CE"/>
    <w:rsid w:val="00393DFA"/>
    <w:rsid w:val="003A24D4"/>
    <w:rsid w:val="003A4892"/>
    <w:rsid w:val="003A7C0F"/>
    <w:rsid w:val="003B6D99"/>
    <w:rsid w:val="003C7935"/>
    <w:rsid w:val="003D0781"/>
    <w:rsid w:val="003D46CF"/>
    <w:rsid w:val="003E1BB5"/>
    <w:rsid w:val="003E2845"/>
    <w:rsid w:val="003E3627"/>
    <w:rsid w:val="003F0C41"/>
    <w:rsid w:val="003F16B5"/>
    <w:rsid w:val="003F4844"/>
    <w:rsid w:val="003F5D6E"/>
    <w:rsid w:val="003F7D91"/>
    <w:rsid w:val="004043A2"/>
    <w:rsid w:val="00404530"/>
    <w:rsid w:val="00421B5D"/>
    <w:rsid w:val="0042663D"/>
    <w:rsid w:val="00426791"/>
    <w:rsid w:val="00434A72"/>
    <w:rsid w:val="00436FEF"/>
    <w:rsid w:val="00441E4B"/>
    <w:rsid w:val="00452336"/>
    <w:rsid w:val="004544C4"/>
    <w:rsid w:val="00454DF0"/>
    <w:rsid w:val="00456059"/>
    <w:rsid w:val="00472336"/>
    <w:rsid w:val="004825C8"/>
    <w:rsid w:val="004829E6"/>
    <w:rsid w:val="00492E25"/>
    <w:rsid w:val="00493B5C"/>
    <w:rsid w:val="004A696F"/>
    <w:rsid w:val="004B1004"/>
    <w:rsid w:val="004B5067"/>
    <w:rsid w:val="004C1365"/>
    <w:rsid w:val="004C154D"/>
    <w:rsid w:val="004C2225"/>
    <w:rsid w:val="004C5D70"/>
    <w:rsid w:val="004D183A"/>
    <w:rsid w:val="004D199F"/>
    <w:rsid w:val="004D4A76"/>
    <w:rsid w:val="004E05C2"/>
    <w:rsid w:val="004E31D7"/>
    <w:rsid w:val="004E40BC"/>
    <w:rsid w:val="004E4DA4"/>
    <w:rsid w:val="004F170E"/>
    <w:rsid w:val="004F3EC9"/>
    <w:rsid w:val="0050067B"/>
    <w:rsid w:val="0050233D"/>
    <w:rsid w:val="0050584D"/>
    <w:rsid w:val="0052031B"/>
    <w:rsid w:val="005233DA"/>
    <w:rsid w:val="00523BF6"/>
    <w:rsid w:val="0052742B"/>
    <w:rsid w:val="00530469"/>
    <w:rsid w:val="00533A8D"/>
    <w:rsid w:val="00534AF4"/>
    <w:rsid w:val="00535E4D"/>
    <w:rsid w:val="00536F18"/>
    <w:rsid w:val="005429C7"/>
    <w:rsid w:val="0054486A"/>
    <w:rsid w:val="00544942"/>
    <w:rsid w:val="00545B3D"/>
    <w:rsid w:val="00554C22"/>
    <w:rsid w:val="0055665C"/>
    <w:rsid w:val="0056050E"/>
    <w:rsid w:val="00565DBF"/>
    <w:rsid w:val="005834CC"/>
    <w:rsid w:val="00586266"/>
    <w:rsid w:val="005944A0"/>
    <w:rsid w:val="005B0437"/>
    <w:rsid w:val="005B1BEA"/>
    <w:rsid w:val="005B35D4"/>
    <w:rsid w:val="005B3B9F"/>
    <w:rsid w:val="005B697B"/>
    <w:rsid w:val="005C4C4A"/>
    <w:rsid w:val="005C4D4E"/>
    <w:rsid w:val="005D24DB"/>
    <w:rsid w:val="005D5CFD"/>
    <w:rsid w:val="005D7C1B"/>
    <w:rsid w:val="005E1AD6"/>
    <w:rsid w:val="005E388F"/>
    <w:rsid w:val="005E4D4B"/>
    <w:rsid w:val="005F15C7"/>
    <w:rsid w:val="005F4B75"/>
    <w:rsid w:val="0060072F"/>
    <w:rsid w:val="0060128E"/>
    <w:rsid w:val="00610823"/>
    <w:rsid w:val="00624E62"/>
    <w:rsid w:val="00626B0B"/>
    <w:rsid w:val="00652CDE"/>
    <w:rsid w:val="006546CB"/>
    <w:rsid w:val="006612AE"/>
    <w:rsid w:val="00664669"/>
    <w:rsid w:val="00673CC2"/>
    <w:rsid w:val="0067449A"/>
    <w:rsid w:val="0068243C"/>
    <w:rsid w:val="0068297E"/>
    <w:rsid w:val="00695F69"/>
    <w:rsid w:val="006A018F"/>
    <w:rsid w:val="006C0C23"/>
    <w:rsid w:val="006C465D"/>
    <w:rsid w:val="006C4F8B"/>
    <w:rsid w:val="006D0807"/>
    <w:rsid w:val="006D6D86"/>
    <w:rsid w:val="006E4529"/>
    <w:rsid w:val="006E5107"/>
    <w:rsid w:val="006E70D4"/>
    <w:rsid w:val="006E74EC"/>
    <w:rsid w:val="006F76FE"/>
    <w:rsid w:val="006F7F7B"/>
    <w:rsid w:val="00700948"/>
    <w:rsid w:val="0071352A"/>
    <w:rsid w:val="00714976"/>
    <w:rsid w:val="00723BED"/>
    <w:rsid w:val="00724590"/>
    <w:rsid w:val="007246BB"/>
    <w:rsid w:val="00726BB2"/>
    <w:rsid w:val="007276C5"/>
    <w:rsid w:val="00731D3B"/>
    <w:rsid w:val="00733A1E"/>
    <w:rsid w:val="00736ED6"/>
    <w:rsid w:val="007412C7"/>
    <w:rsid w:val="007413D6"/>
    <w:rsid w:val="00742581"/>
    <w:rsid w:val="0074356C"/>
    <w:rsid w:val="00752194"/>
    <w:rsid w:val="00755347"/>
    <w:rsid w:val="007576F6"/>
    <w:rsid w:val="0076201D"/>
    <w:rsid w:val="007708EB"/>
    <w:rsid w:val="0077616E"/>
    <w:rsid w:val="00782CAB"/>
    <w:rsid w:val="007834C4"/>
    <w:rsid w:val="00784D1D"/>
    <w:rsid w:val="00784F8A"/>
    <w:rsid w:val="007862AB"/>
    <w:rsid w:val="00786526"/>
    <w:rsid w:val="00790B3B"/>
    <w:rsid w:val="007A0C6B"/>
    <w:rsid w:val="007A1FFA"/>
    <w:rsid w:val="007A5114"/>
    <w:rsid w:val="007B157C"/>
    <w:rsid w:val="007C1011"/>
    <w:rsid w:val="007D3718"/>
    <w:rsid w:val="007D3F4E"/>
    <w:rsid w:val="007E5C89"/>
    <w:rsid w:val="007E6576"/>
    <w:rsid w:val="007E7F1A"/>
    <w:rsid w:val="007F368E"/>
    <w:rsid w:val="00800B0F"/>
    <w:rsid w:val="008016CD"/>
    <w:rsid w:val="00802F9B"/>
    <w:rsid w:val="00803AE0"/>
    <w:rsid w:val="00804F49"/>
    <w:rsid w:val="0080533C"/>
    <w:rsid w:val="00807F3A"/>
    <w:rsid w:val="00810051"/>
    <w:rsid w:val="0081031D"/>
    <w:rsid w:val="00811ACF"/>
    <w:rsid w:val="00813DBE"/>
    <w:rsid w:val="008258A1"/>
    <w:rsid w:val="00830E9E"/>
    <w:rsid w:val="0084165D"/>
    <w:rsid w:val="00841F11"/>
    <w:rsid w:val="00846A26"/>
    <w:rsid w:val="00850AB8"/>
    <w:rsid w:val="008533D7"/>
    <w:rsid w:val="00855B1D"/>
    <w:rsid w:val="00855F57"/>
    <w:rsid w:val="00861DD0"/>
    <w:rsid w:val="00865708"/>
    <w:rsid w:val="00866CDE"/>
    <w:rsid w:val="00871ED0"/>
    <w:rsid w:val="00871EE2"/>
    <w:rsid w:val="0087376A"/>
    <w:rsid w:val="00885ED8"/>
    <w:rsid w:val="00886361"/>
    <w:rsid w:val="008901FB"/>
    <w:rsid w:val="00890479"/>
    <w:rsid w:val="00894605"/>
    <w:rsid w:val="00896C6C"/>
    <w:rsid w:val="008A16F8"/>
    <w:rsid w:val="008A3AED"/>
    <w:rsid w:val="008A47C5"/>
    <w:rsid w:val="008B1162"/>
    <w:rsid w:val="008B5F48"/>
    <w:rsid w:val="008C2513"/>
    <w:rsid w:val="008C30C5"/>
    <w:rsid w:val="008C6098"/>
    <w:rsid w:val="008D1BE3"/>
    <w:rsid w:val="008D2A52"/>
    <w:rsid w:val="008D5B7B"/>
    <w:rsid w:val="00910329"/>
    <w:rsid w:val="00913921"/>
    <w:rsid w:val="009232DB"/>
    <w:rsid w:val="00926D22"/>
    <w:rsid w:val="00946DBB"/>
    <w:rsid w:val="00951DC1"/>
    <w:rsid w:val="00953294"/>
    <w:rsid w:val="009579F7"/>
    <w:rsid w:val="009609D8"/>
    <w:rsid w:val="009647B2"/>
    <w:rsid w:val="00973B13"/>
    <w:rsid w:val="00975BFD"/>
    <w:rsid w:val="00976BE9"/>
    <w:rsid w:val="00977FE2"/>
    <w:rsid w:val="00983939"/>
    <w:rsid w:val="00984212"/>
    <w:rsid w:val="009857D7"/>
    <w:rsid w:val="0099047C"/>
    <w:rsid w:val="009A2583"/>
    <w:rsid w:val="009A360C"/>
    <w:rsid w:val="009A5AC8"/>
    <w:rsid w:val="009A6E3D"/>
    <w:rsid w:val="009B0C4A"/>
    <w:rsid w:val="009B1F42"/>
    <w:rsid w:val="009C2F82"/>
    <w:rsid w:val="009C61B3"/>
    <w:rsid w:val="009C6959"/>
    <w:rsid w:val="009D3321"/>
    <w:rsid w:val="009D387F"/>
    <w:rsid w:val="009D60E0"/>
    <w:rsid w:val="009E6FF7"/>
    <w:rsid w:val="009E77E4"/>
    <w:rsid w:val="009F7ED3"/>
    <w:rsid w:val="00A0677A"/>
    <w:rsid w:val="00A10758"/>
    <w:rsid w:val="00A10FCA"/>
    <w:rsid w:val="00A123A2"/>
    <w:rsid w:val="00A33EF4"/>
    <w:rsid w:val="00A45E95"/>
    <w:rsid w:val="00A46D00"/>
    <w:rsid w:val="00A47EF1"/>
    <w:rsid w:val="00A51B12"/>
    <w:rsid w:val="00A51F13"/>
    <w:rsid w:val="00A524A6"/>
    <w:rsid w:val="00A543F7"/>
    <w:rsid w:val="00A603D0"/>
    <w:rsid w:val="00A71D74"/>
    <w:rsid w:val="00A73B53"/>
    <w:rsid w:val="00A81975"/>
    <w:rsid w:val="00A848E7"/>
    <w:rsid w:val="00A8635C"/>
    <w:rsid w:val="00A9505F"/>
    <w:rsid w:val="00AB189F"/>
    <w:rsid w:val="00AB506A"/>
    <w:rsid w:val="00AC66FE"/>
    <w:rsid w:val="00AD7239"/>
    <w:rsid w:val="00AE08A7"/>
    <w:rsid w:val="00AE462A"/>
    <w:rsid w:val="00AF1E08"/>
    <w:rsid w:val="00AF2282"/>
    <w:rsid w:val="00B04C01"/>
    <w:rsid w:val="00B10F93"/>
    <w:rsid w:val="00B1187A"/>
    <w:rsid w:val="00B12483"/>
    <w:rsid w:val="00B16213"/>
    <w:rsid w:val="00B21450"/>
    <w:rsid w:val="00B23493"/>
    <w:rsid w:val="00B304E5"/>
    <w:rsid w:val="00B35B88"/>
    <w:rsid w:val="00B44C90"/>
    <w:rsid w:val="00B53867"/>
    <w:rsid w:val="00B57222"/>
    <w:rsid w:val="00B60FB2"/>
    <w:rsid w:val="00B61A6C"/>
    <w:rsid w:val="00B62582"/>
    <w:rsid w:val="00B71B07"/>
    <w:rsid w:val="00B743FD"/>
    <w:rsid w:val="00B82B0A"/>
    <w:rsid w:val="00B83D3D"/>
    <w:rsid w:val="00B93DFB"/>
    <w:rsid w:val="00BA11FA"/>
    <w:rsid w:val="00BA155C"/>
    <w:rsid w:val="00BA15F2"/>
    <w:rsid w:val="00BB5E5C"/>
    <w:rsid w:val="00BB7788"/>
    <w:rsid w:val="00BC10A4"/>
    <w:rsid w:val="00BC474E"/>
    <w:rsid w:val="00BE03B2"/>
    <w:rsid w:val="00BE4D60"/>
    <w:rsid w:val="00BE5429"/>
    <w:rsid w:val="00BF2D56"/>
    <w:rsid w:val="00BF58FD"/>
    <w:rsid w:val="00C00F90"/>
    <w:rsid w:val="00C12F45"/>
    <w:rsid w:val="00C2595B"/>
    <w:rsid w:val="00C3179A"/>
    <w:rsid w:val="00C35049"/>
    <w:rsid w:val="00C41A24"/>
    <w:rsid w:val="00C547F7"/>
    <w:rsid w:val="00C61828"/>
    <w:rsid w:val="00C649D5"/>
    <w:rsid w:val="00C708EC"/>
    <w:rsid w:val="00C7614B"/>
    <w:rsid w:val="00C77806"/>
    <w:rsid w:val="00C83670"/>
    <w:rsid w:val="00C85ACF"/>
    <w:rsid w:val="00C9098E"/>
    <w:rsid w:val="00C93CB0"/>
    <w:rsid w:val="00C942EB"/>
    <w:rsid w:val="00C97EA6"/>
    <w:rsid w:val="00CA1CB5"/>
    <w:rsid w:val="00CB0092"/>
    <w:rsid w:val="00CB14D0"/>
    <w:rsid w:val="00CB766B"/>
    <w:rsid w:val="00CC2854"/>
    <w:rsid w:val="00CC28B1"/>
    <w:rsid w:val="00CC4D54"/>
    <w:rsid w:val="00CC6CE4"/>
    <w:rsid w:val="00CE27F3"/>
    <w:rsid w:val="00CE3D49"/>
    <w:rsid w:val="00CE7D9A"/>
    <w:rsid w:val="00CF45E8"/>
    <w:rsid w:val="00CF77FD"/>
    <w:rsid w:val="00D05AA2"/>
    <w:rsid w:val="00D05E43"/>
    <w:rsid w:val="00D3023A"/>
    <w:rsid w:val="00D43C5D"/>
    <w:rsid w:val="00D456E5"/>
    <w:rsid w:val="00D526B5"/>
    <w:rsid w:val="00D64D64"/>
    <w:rsid w:val="00D709C0"/>
    <w:rsid w:val="00D74736"/>
    <w:rsid w:val="00D76D4F"/>
    <w:rsid w:val="00D9599B"/>
    <w:rsid w:val="00DA17DD"/>
    <w:rsid w:val="00DA3EA7"/>
    <w:rsid w:val="00DA5E96"/>
    <w:rsid w:val="00DB7684"/>
    <w:rsid w:val="00DC4DB6"/>
    <w:rsid w:val="00DD5869"/>
    <w:rsid w:val="00DE192F"/>
    <w:rsid w:val="00DE23B8"/>
    <w:rsid w:val="00DF010C"/>
    <w:rsid w:val="00DF542D"/>
    <w:rsid w:val="00E0486C"/>
    <w:rsid w:val="00E07183"/>
    <w:rsid w:val="00E139E5"/>
    <w:rsid w:val="00E16985"/>
    <w:rsid w:val="00E203D1"/>
    <w:rsid w:val="00E32AF5"/>
    <w:rsid w:val="00E32FFB"/>
    <w:rsid w:val="00E41B69"/>
    <w:rsid w:val="00E42F99"/>
    <w:rsid w:val="00E43868"/>
    <w:rsid w:val="00E43C15"/>
    <w:rsid w:val="00E52E14"/>
    <w:rsid w:val="00E5619E"/>
    <w:rsid w:val="00E56275"/>
    <w:rsid w:val="00E60782"/>
    <w:rsid w:val="00E704D2"/>
    <w:rsid w:val="00E742E6"/>
    <w:rsid w:val="00E810B4"/>
    <w:rsid w:val="00E8224B"/>
    <w:rsid w:val="00E906AC"/>
    <w:rsid w:val="00E9165E"/>
    <w:rsid w:val="00EA02C6"/>
    <w:rsid w:val="00EB4B55"/>
    <w:rsid w:val="00EB6EED"/>
    <w:rsid w:val="00EC7772"/>
    <w:rsid w:val="00ED020D"/>
    <w:rsid w:val="00EE005F"/>
    <w:rsid w:val="00EE1F09"/>
    <w:rsid w:val="00EE3177"/>
    <w:rsid w:val="00EE6763"/>
    <w:rsid w:val="00F0674F"/>
    <w:rsid w:val="00F202C7"/>
    <w:rsid w:val="00F2280E"/>
    <w:rsid w:val="00F23AA4"/>
    <w:rsid w:val="00F360A1"/>
    <w:rsid w:val="00F37C99"/>
    <w:rsid w:val="00F40CDC"/>
    <w:rsid w:val="00F4495E"/>
    <w:rsid w:val="00F64075"/>
    <w:rsid w:val="00F6573F"/>
    <w:rsid w:val="00F65ABB"/>
    <w:rsid w:val="00F706A7"/>
    <w:rsid w:val="00F7306F"/>
    <w:rsid w:val="00F7756A"/>
    <w:rsid w:val="00F81A72"/>
    <w:rsid w:val="00F837AC"/>
    <w:rsid w:val="00F84A66"/>
    <w:rsid w:val="00F85B84"/>
    <w:rsid w:val="00F921EC"/>
    <w:rsid w:val="00FA34A1"/>
    <w:rsid w:val="00FB18D4"/>
    <w:rsid w:val="00FB1AD1"/>
    <w:rsid w:val="00FB6C8B"/>
    <w:rsid w:val="00FC3F63"/>
    <w:rsid w:val="00FC5004"/>
    <w:rsid w:val="00FD1E40"/>
    <w:rsid w:val="00FD2343"/>
    <w:rsid w:val="00FE1B8D"/>
    <w:rsid w:val="00FF6659"/>
    <w:rsid w:val="01061631"/>
    <w:rsid w:val="015B6B55"/>
    <w:rsid w:val="01AC07D4"/>
    <w:rsid w:val="022C7544"/>
    <w:rsid w:val="02354F96"/>
    <w:rsid w:val="02762290"/>
    <w:rsid w:val="02930A21"/>
    <w:rsid w:val="02A13277"/>
    <w:rsid w:val="02A74F97"/>
    <w:rsid w:val="02E81B22"/>
    <w:rsid w:val="046613D9"/>
    <w:rsid w:val="04B81CF7"/>
    <w:rsid w:val="04E433DE"/>
    <w:rsid w:val="054E0D4F"/>
    <w:rsid w:val="05595A47"/>
    <w:rsid w:val="057A7EA7"/>
    <w:rsid w:val="05C769D0"/>
    <w:rsid w:val="067624C0"/>
    <w:rsid w:val="06876FA4"/>
    <w:rsid w:val="074F25A4"/>
    <w:rsid w:val="080A6C2E"/>
    <w:rsid w:val="082052CE"/>
    <w:rsid w:val="084A3FFD"/>
    <w:rsid w:val="084A6B05"/>
    <w:rsid w:val="08EC5DDE"/>
    <w:rsid w:val="0918276D"/>
    <w:rsid w:val="096278CC"/>
    <w:rsid w:val="09F14C5F"/>
    <w:rsid w:val="0A4C583D"/>
    <w:rsid w:val="0AC61168"/>
    <w:rsid w:val="0C582832"/>
    <w:rsid w:val="0C70433E"/>
    <w:rsid w:val="0D3347B8"/>
    <w:rsid w:val="0D991A3E"/>
    <w:rsid w:val="0DE7761E"/>
    <w:rsid w:val="0E8C3799"/>
    <w:rsid w:val="0ECB4D12"/>
    <w:rsid w:val="0F46127A"/>
    <w:rsid w:val="0F571ACC"/>
    <w:rsid w:val="0F773978"/>
    <w:rsid w:val="0FAE3626"/>
    <w:rsid w:val="0FFD73D7"/>
    <w:rsid w:val="101C0F87"/>
    <w:rsid w:val="10586223"/>
    <w:rsid w:val="10D11BC3"/>
    <w:rsid w:val="10E43AED"/>
    <w:rsid w:val="1107094B"/>
    <w:rsid w:val="11215C1C"/>
    <w:rsid w:val="112A7B13"/>
    <w:rsid w:val="1190463C"/>
    <w:rsid w:val="11E432A7"/>
    <w:rsid w:val="126864D1"/>
    <w:rsid w:val="12F030C9"/>
    <w:rsid w:val="13A342EB"/>
    <w:rsid w:val="13CA1E1A"/>
    <w:rsid w:val="14685611"/>
    <w:rsid w:val="14910935"/>
    <w:rsid w:val="155E2943"/>
    <w:rsid w:val="158C5EBF"/>
    <w:rsid w:val="1642272D"/>
    <w:rsid w:val="166770E1"/>
    <w:rsid w:val="16852EFF"/>
    <w:rsid w:val="168A1A50"/>
    <w:rsid w:val="16B73895"/>
    <w:rsid w:val="175F7B16"/>
    <w:rsid w:val="178A2EEB"/>
    <w:rsid w:val="17E57441"/>
    <w:rsid w:val="17E85CAB"/>
    <w:rsid w:val="1810198D"/>
    <w:rsid w:val="187C34D8"/>
    <w:rsid w:val="187F19B9"/>
    <w:rsid w:val="18895BF3"/>
    <w:rsid w:val="192D08E5"/>
    <w:rsid w:val="19946C4E"/>
    <w:rsid w:val="1A1A0F05"/>
    <w:rsid w:val="1AD23F34"/>
    <w:rsid w:val="1AD44266"/>
    <w:rsid w:val="1B202EB5"/>
    <w:rsid w:val="1B7766DD"/>
    <w:rsid w:val="1BDF00B9"/>
    <w:rsid w:val="1BE87D48"/>
    <w:rsid w:val="1C636685"/>
    <w:rsid w:val="1C7F6A21"/>
    <w:rsid w:val="1CE925DA"/>
    <w:rsid w:val="1CF172BA"/>
    <w:rsid w:val="1D237D03"/>
    <w:rsid w:val="1DAD434D"/>
    <w:rsid w:val="1EE77DE5"/>
    <w:rsid w:val="1EFD4287"/>
    <w:rsid w:val="1F545675"/>
    <w:rsid w:val="1F926523"/>
    <w:rsid w:val="1FFE2092"/>
    <w:rsid w:val="201F67F1"/>
    <w:rsid w:val="203B4284"/>
    <w:rsid w:val="22F961A6"/>
    <w:rsid w:val="235E4135"/>
    <w:rsid w:val="236C5420"/>
    <w:rsid w:val="23DD3A8F"/>
    <w:rsid w:val="23ED5916"/>
    <w:rsid w:val="243F33D1"/>
    <w:rsid w:val="245B63BB"/>
    <w:rsid w:val="24EE50A9"/>
    <w:rsid w:val="254626F6"/>
    <w:rsid w:val="2550680B"/>
    <w:rsid w:val="259963EB"/>
    <w:rsid w:val="25BB3BC9"/>
    <w:rsid w:val="26C23AD0"/>
    <w:rsid w:val="27980C91"/>
    <w:rsid w:val="280223D7"/>
    <w:rsid w:val="28945D85"/>
    <w:rsid w:val="28E9439B"/>
    <w:rsid w:val="29215D80"/>
    <w:rsid w:val="2926248B"/>
    <w:rsid w:val="29CB27B5"/>
    <w:rsid w:val="2B8F4F68"/>
    <w:rsid w:val="2C1A422C"/>
    <w:rsid w:val="2C1D710B"/>
    <w:rsid w:val="2D4C65C1"/>
    <w:rsid w:val="2E3F73AC"/>
    <w:rsid w:val="2E9C3E5C"/>
    <w:rsid w:val="2EAA3D26"/>
    <w:rsid w:val="2F0B0619"/>
    <w:rsid w:val="2F5B711E"/>
    <w:rsid w:val="2F6264A3"/>
    <w:rsid w:val="2F654956"/>
    <w:rsid w:val="2F9C5D5B"/>
    <w:rsid w:val="30110451"/>
    <w:rsid w:val="30E94280"/>
    <w:rsid w:val="32635ADB"/>
    <w:rsid w:val="326A468D"/>
    <w:rsid w:val="32AB7F7E"/>
    <w:rsid w:val="3347064C"/>
    <w:rsid w:val="336005DA"/>
    <w:rsid w:val="33DA6CE9"/>
    <w:rsid w:val="34037A36"/>
    <w:rsid w:val="34304C04"/>
    <w:rsid w:val="351226EC"/>
    <w:rsid w:val="356A38C4"/>
    <w:rsid w:val="35857DD2"/>
    <w:rsid w:val="35B03F10"/>
    <w:rsid w:val="37033F80"/>
    <w:rsid w:val="379A2D5F"/>
    <w:rsid w:val="37A57351"/>
    <w:rsid w:val="37DE670C"/>
    <w:rsid w:val="37E9683C"/>
    <w:rsid w:val="37F343A4"/>
    <w:rsid w:val="383D158F"/>
    <w:rsid w:val="38801F59"/>
    <w:rsid w:val="38C475CF"/>
    <w:rsid w:val="38EB7338"/>
    <w:rsid w:val="39456DBE"/>
    <w:rsid w:val="394D092F"/>
    <w:rsid w:val="3980585D"/>
    <w:rsid w:val="399170B1"/>
    <w:rsid w:val="39A005D7"/>
    <w:rsid w:val="3A080105"/>
    <w:rsid w:val="3A59166C"/>
    <w:rsid w:val="3B105B53"/>
    <w:rsid w:val="3B767459"/>
    <w:rsid w:val="3BA36066"/>
    <w:rsid w:val="3CD52B23"/>
    <w:rsid w:val="3CE02514"/>
    <w:rsid w:val="3CE76894"/>
    <w:rsid w:val="3CF2519E"/>
    <w:rsid w:val="3D2B56CC"/>
    <w:rsid w:val="3D955F93"/>
    <w:rsid w:val="3F120F48"/>
    <w:rsid w:val="3F5D5D47"/>
    <w:rsid w:val="3F9A7A1E"/>
    <w:rsid w:val="3FDE77B9"/>
    <w:rsid w:val="401A519E"/>
    <w:rsid w:val="40451ACF"/>
    <w:rsid w:val="41B851F6"/>
    <w:rsid w:val="41C423D5"/>
    <w:rsid w:val="425C71F2"/>
    <w:rsid w:val="428111A7"/>
    <w:rsid w:val="42A632B5"/>
    <w:rsid w:val="43712EF2"/>
    <w:rsid w:val="438E0129"/>
    <w:rsid w:val="44073C8D"/>
    <w:rsid w:val="44761914"/>
    <w:rsid w:val="447917A4"/>
    <w:rsid w:val="44804D85"/>
    <w:rsid w:val="448E25B9"/>
    <w:rsid w:val="44F227BB"/>
    <w:rsid w:val="44FB3133"/>
    <w:rsid w:val="45481586"/>
    <w:rsid w:val="45805290"/>
    <w:rsid w:val="45CC520B"/>
    <w:rsid w:val="46026262"/>
    <w:rsid w:val="463D6ED3"/>
    <w:rsid w:val="46503DF7"/>
    <w:rsid w:val="46E56684"/>
    <w:rsid w:val="47E54ADB"/>
    <w:rsid w:val="486B2A53"/>
    <w:rsid w:val="495D3F74"/>
    <w:rsid w:val="49BC69B7"/>
    <w:rsid w:val="4A2F2A0A"/>
    <w:rsid w:val="4AA97E68"/>
    <w:rsid w:val="4ADB406F"/>
    <w:rsid w:val="4B8E639F"/>
    <w:rsid w:val="4CC64EEA"/>
    <w:rsid w:val="4CEC08B7"/>
    <w:rsid w:val="4D502140"/>
    <w:rsid w:val="4DBB6F56"/>
    <w:rsid w:val="4DFD21F5"/>
    <w:rsid w:val="4E8E19A6"/>
    <w:rsid w:val="4EC74A37"/>
    <w:rsid w:val="4F2E0653"/>
    <w:rsid w:val="4F490FD3"/>
    <w:rsid w:val="4FB314D4"/>
    <w:rsid w:val="502D1ACF"/>
    <w:rsid w:val="5036127D"/>
    <w:rsid w:val="50B527CD"/>
    <w:rsid w:val="518B57D7"/>
    <w:rsid w:val="51AF4F8E"/>
    <w:rsid w:val="53D02D33"/>
    <w:rsid w:val="54334009"/>
    <w:rsid w:val="544205F0"/>
    <w:rsid w:val="54996D6C"/>
    <w:rsid w:val="55D90503"/>
    <w:rsid w:val="57526390"/>
    <w:rsid w:val="577C6BA1"/>
    <w:rsid w:val="58357BC8"/>
    <w:rsid w:val="589616F5"/>
    <w:rsid w:val="58AE3926"/>
    <w:rsid w:val="58CC081C"/>
    <w:rsid w:val="58D64039"/>
    <w:rsid w:val="58EB0AFB"/>
    <w:rsid w:val="595D1F08"/>
    <w:rsid w:val="59C14261"/>
    <w:rsid w:val="5A10683A"/>
    <w:rsid w:val="5A743FA3"/>
    <w:rsid w:val="5BDC6530"/>
    <w:rsid w:val="5C416299"/>
    <w:rsid w:val="5C936C89"/>
    <w:rsid w:val="5C9B1431"/>
    <w:rsid w:val="5C9B7A21"/>
    <w:rsid w:val="5CC801D8"/>
    <w:rsid w:val="5D0C7888"/>
    <w:rsid w:val="5D274363"/>
    <w:rsid w:val="5D966BCD"/>
    <w:rsid w:val="5DBD7C9D"/>
    <w:rsid w:val="5DD04560"/>
    <w:rsid w:val="5EA24F59"/>
    <w:rsid w:val="5EA302E6"/>
    <w:rsid w:val="5F521893"/>
    <w:rsid w:val="5F5C4ACA"/>
    <w:rsid w:val="5FB84498"/>
    <w:rsid w:val="5FBA5E18"/>
    <w:rsid w:val="5FD425E0"/>
    <w:rsid w:val="603F7582"/>
    <w:rsid w:val="60E416E8"/>
    <w:rsid w:val="61E4762F"/>
    <w:rsid w:val="6203295B"/>
    <w:rsid w:val="630404D8"/>
    <w:rsid w:val="6383046E"/>
    <w:rsid w:val="6390392B"/>
    <w:rsid w:val="639C470A"/>
    <w:rsid w:val="640042F7"/>
    <w:rsid w:val="644B25A9"/>
    <w:rsid w:val="65162BD0"/>
    <w:rsid w:val="65191439"/>
    <w:rsid w:val="65945C0B"/>
    <w:rsid w:val="65D76175"/>
    <w:rsid w:val="65FA1F36"/>
    <w:rsid w:val="668267E5"/>
    <w:rsid w:val="66863334"/>
    <w:rsid w:val="66A21A4B"/>
    <w:rsid w:val="66BC1911"/>
    <w:rsid w:val="66E10D1B"/>
    <w:rsid w:val="67F56781"/>
    <w:rsid w:val="69271A23"/>
    <w:rsid w:val="698E070B"/>
    <w:rsid w:val="69B35AF1"/>
    <w:rsid w:val="69B62F02"/>
    <w:rsid w:val="69FC2568"/>
    <w:rsid w:val="6B360D16"/>
    <w:rsid w:val="6B44473E"/>
    <w:rsid w:val="6B916FA1"/>
    <w:rsid w:val="6C9537FD"/>
    <w:rsid w:val="6D0D33C5"/>
    <w:rsid w:val="6D602BF6"/>
    <w:rsid w:val="6DA17C91"/>
    <w:rsid w:val="6DB60C50"/>
    <w:rsid w:val="6E341434"/>
    <w:rsid w:val="6E663C23"/>
    <w:rsid w:val="6E755780"/>
    <w:rsid w:val="6E8A0C25"/>
    <w:rsid w:val="6F974EA8"/>
    <w:rsid w:val="6F9D6C92"/>
    <w:rsid w:val="6FA9629B"/>
    <w:rsid w:val="6FBF59EA"/>
    <w:rsid w:val="70517C08"/>
    <w:rsid w:val="70546705"/>
    <w:rsid w:val="706525D5"/>
    <w:rsid w:val="708816D0"/>
    <w:rsid w:val="72A268D4"/>
    <w:rsid w:val="73194CD9"/>
    <w:rsid w:val="733E57FE"/>
    <w:rsid w:val="734739A4"/>
    <w:rsid w:val="73B62701"/>
    <w:rsid w:val="73BD04EF"/>
    <w:rsid w:val="74230E9F"/>
    <w:rsid w:val="74873515"/>
    <w:rsid w:val="750B5FEB"/>
    <w:rsid w:val="7535693C"/>
    <w:rsid w:val="75527047"/>
    <w:rsid w:val="75C02E32"/>
    <w:rsid w:val="767F4429"/>
    <w:rsid w:val="76B4482A"/>
    <w:rsid w:val="76C2070B"/>
    <w:rsid w:val="77C26582"/>
    <w:rsid w:val="77F13275"/>
    <w:rsid w:val="77F3218D"/>
    <w:rsid w:val="7825675D"/>
    <w:rsid w:val="78822827"/>
    <w:rsid w:val="78C811AD"/>
    <w:rsid w:val="7933798F"/>
    <w:rsid w:val="79740A6A"/>
    <w:rsid w:val="79741C3D"/>
    <w:rsid w:val="79ED69BE"/>
    <w:rsid w:val="7A5676F6"/>
    <w:rsid w:val="7A783103"/>
    <w:rsid w:val="7A920B08"/>
    <w:rsid w:val="7A9237D9"/>
    <w:rsid w:val="7B260D0E"/>
    <w:rsid w:val="7C4467F7"/>
    <w:rsid w:val="7C8831B6"/>
    <w:rsid w:val="7CB54ED6"/>
    <w:rsid w:val="7CC74DD2"/>
    <w:rsid w:val="7CDB3CCC"/>
    <w:rsid w:val="7D00410A"/>
    <w:rsid w:val="7D5C030A"/>
    <w:rsid w:val="7E875855"/>
    <w:rsid w:val="7EBB01E5"/>
    <w:rsid w:val="7F2F61DA"/>
    <w:rsid w:val="7F3F2DF9"/>
    <w:rsid w:val="7F864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pPr>
      <w:snapToGrid w:val="0"/>
      <w:jc w:val="left"/>
    </w:pPr>
    <w:rPr>
      <w:rFonts w:ascii="Calibri" w:hAnsi="Calibri"/>
    </w:rPr>
  </w:style>
  <w:style w:type="paragraph" w:styleId="a4">
    <w:name w:val="Balloon Text"/>
    <w:basedOn w:val="a"/>
    <w:link w:val="Char0"/>
    <w:rPr>
      <w:rFonts w:ascii="Calibri" w:hAnsi="Calibri"/>
      <w:sz w:val="18"/>
      <w:szCs w:val="18"/>
    </w:rPr>
  </w:style>
  <w:style w:type="paragraph" w:styleId="a5">
    <w:name w:val="footer"/>
    <w:basedOn w:val="a"/>
    <w:link w:val="Char1"/>
    <w:uiPriority w:val="99"/>
    <w:pPr>
      <w:tabs>
        <w:tab w:val="center" w:pos="4153"/>
        <w:tab w:val="right" w:pos="8306"/>
      </w:tabs>
      <w:snapToGrid w:val="0"/>
      <w:jc w:val="left"/>
    </w:pPr>
    <w:rPr>
      <w:rFonts w:ascii="Calibri" w:hAnsi="Calibri"/>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link w:val="Char2"/>
    <w:pPr>
      <w:snapToGrid w:val="0"/>
      <w:jc w:val="left"/>
    </w:pPr>
    <w:rPr>
      <w:rFonts w:ascii="Calibri" w:hAnsi="Calibri"/>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qFormat/>
    <w:rPr>
      <w:b/>
    </w:rPr>
  </w:style>
  <w:style w:type="character" w:styleId="ab">
    <w:name w:val="endnote reference"/>
    <w:rPr>
      <w:vertAlign w:val="superscript"/>
    </w:rPr>
  </w:style>
  <w:style w:type="character" w:styleId="ac">
    <w:name w:val="page number"/>
    <w:basedOn w:val="a0"/>
    <w:uiPriority w:val="99"/>
  </w:style>
  <w:style w:type="character" w:styleId="ad">
    <w:name w:val="Emphasis"/>
    <w:qFormat/>
  </w:style>
  <w:style w:type="character" w:styleId="HTML">
    <w:name w:val="HTML Definition"/>
    <w:qFormat/>
  </w:style>
  <w:style w:type="character" w:styleId="HTML0">
    <w:name w:val="HTML Typewriter"/>
    <w:qFormat/>
    <w:rPr>
      <w:rFonts w:ascii="monospace" w:eastAsia="monospace" w:hAnsi="monospace" w:cs="monospace" w:hint="default"/>
      <w:sz w:val="20"/>
    </w:rPr>
  </w:style>
  <w:style w:type="character" w:styleId="HTML1">
    <w:name w:val="HTML Acronym"/>
    <w:basedOn w:val="a0"/>
  </w:style>
  <w:style w:type="character" w:styleId="HTML2">
    <w:name w:val="HTML Variable"/>
    <w:qFormat/>
  </w:style>
  <w:style w:type="character" w:styleId="ae">
    <w:name w:val="Hyperlink"/>
    <w:qFormat/>
    <w:rPr>
      <w:color w:val="333333"/>
      <w:u w:val="none"/>
    </w:rPr>
  </w:style>
  <w:style w:type="character" w:styleId="HTML3">
    <w:name w:val="HTML Code"/>
    <w:qFormat/>
    <w:rPr>
      <w:rFonts w:ascii="monospace" w:eastAsia="monospace" w:hAnsi="monospace" w:cs="monospace" w:hint="default"/>
      <w:sz w:val="20"/>
    </w:rPr>
  </w:style>
  <w:style w:type="character" w:styleId="HTML4">
    <w:name w:val="HTML Cite"/>
    <w:qFormat/>
  </w:style>
  <w:style w:type="character" w:styleId="af">
    <w:name w:val="footnote reference"/>
    <w:rPr>
      <w:vertAlign w:val="superscript"/>
    </w:rPr>
  </w:style>
  <w:style w:type="character" w:styleId="HTML5">
    <w:name w:val="HTML Keyboard"/>
    <w:qFormat/>
    <w:rPr>
      <w:rFonts w:ascii="monospace" w:eastAsia="monospace" w:hAnsi="monospace" w:cs="monospace"/>
      <w:sz w:val="20"/>
    </w:rPr>
  </w:style>
  <w:style w:type="character" w:styleId="HTML6">
    <w:name w:val="HTML Sample"/>
    <w:qFormat/>
    <w:rPr>
      <w:rFonts w:ascii="monospace" w:eastAsia="monospace" w:hAnsi="monospace" w:cs="monospace" w:hint="default"/>
    </w:rPr>
  </w:style>
  <w:style w:type="character" w:customStyle="1" w:styleId="right">
    <w:name w:val="right"/>
    <w:qFormat/>
    <w:rPr>
      <w:color w:val="FF5722"/>
      <w:sz w:val="18"/>
      <w:szCs w:val="18"/>
    </w:rPr>
  </w:style>
  <w:style w:type="character" w:customStyle="1" w:styleId="left">
    <w:name w:val="left"/>
    <w:basedOn w:val="a0"/>
    <w:qFormat/>
  </w:style>
  <w:style w:type="character" w:customStyle="1" w:styleId="bdsnopic2">
    <w:name w:val="bds_nopic2"/>
    <w:qFormat/>
    <w:rPr>
      <w:rFonts w:ascii="宋体 ! important" w:eastAsia="宋体 ! important" w:hAnsi="宋体 ! important" w:cs="宋体 ! important"/>
      <w:color w:val="454545"/>
      <w:sz w:val="18"/>
      <w:szCs w:val="18"/>
    </w:rPr>
  </w:style>
  <w:style w:type="character" w:customStyle="1" w:styleId="right3">
    <w:name w:val="right3"/>
    <w:basedOn w:val="a0"/>
    <w:qFormat/>
  </w:style>
  <w:style w:type="character" w:customStyle="1" w:styleId="right1">
    <w:name w:val="right1"/>
    <w:basedOn w:val="a0"/>
    <w:qFormat/>
  </w:style>
  <w:style w:type="character" w:customStyle="1" w:styleId="10">
    <w:name w:val="访问过的超链接1"/>
    <w:qFormat/>
    <w:rPr>
      <w:color w:val="333333"/>
      <w:u w:val="none"/>
    </w:rPr>
  </w:style>
  <w:style w:type="character" w:customStyle="1" w:styleId="bdsnopic">
    <w:name w:val="bds_nopic"/>
    <w:basedOn w:val="a0"/>
  </w:style>
  <w:style w:type="character" w:customStyle="1" w:styleId="right2">
    <w:name w:val="right2"/>
    <w:basedOn w:val="a0"/>
  </w:style>
  <w:style w:type="character" w:customStyle="1" w:styleId="Char2">
    <w:name w:val="脚注文本 Char"/>
    <w:link w:val="a7"/>
    <w:rPr>
      <w:rFonts w:ascii="Calibri" w:hAnsi="Calibri"/>
      <w:kern w:val="2"/>
      <w:sz w:val="18"/>
      <w:szCs w:val="18"/>
    </w:rPr>
  </w:style>
  <w:style w:type="character" w:customStyle="1" w:styleId="bdsmore2">
    <w:name w:val="bds_more2"/>
    <w:basedOn w:val="a0"/>
    <w:qFormat/>
  </w:style>
  <w:style w:type="character" w:customStyle="1" w:styleId="bdsmore">
    <w:name w:val="bds_more"/>
    <w:basedOn w:val="a0"/>
    <w:qFormat/>
  </w:style>
  <w:style w:type="character" w:customStyle="1" w:styleId="Char">
    <w:name w:val="尾注文本 Char"/>
    <w:link w:val="a3"/>
    <w:rPr>
      <w:rFonts w:ascii="Calibri" w:hAnsi="Calibri"/>
      <w:kern w:val="2"/>
      <w:sz w:val="21"/>
      <w:szCs w:val="24"/>
    </w:rPr>
  </w:style>
  <w:style w:type="character" w:customStyle="1" w:styleId="bdsmore1">
    <w:name w:val="bds_more1"/>
    <w:qFormat/>
    <w:rPr>
      <w:rFonts w:ascii="宋体" w:eastAsia="宋体" w:hAnsi="宋体" w:cs="宋体" w:hint="eastAsia"/>
    </w:rPr>
  </w:style>
  <w:style w:type="character" w:customStyle="1" w:styleId="left1">
    <w:name w:val="left1"/>
    <w:basedOn w:val="a0"/>
    <w:qFormat/>
  </w:style>
  <w:style w:type="character" w:customStyle="1" w:styleId="bdsnopic1">
    <w:name w:val="bds_nopic1"/>
    <w:basedOn w:val="a0"/>
    <w:qFormat/>
  </w:style>
  <w:style w:type="character" w:customStyle="1" w:styleId="Char1">
    <w:name w:val="页脚 Char"/>
    <w:link w:val="a5"/>
    <w:uiPriority w:val="99"/>
    <w:qFormat/>
    <w:rPr>
      <w:rFonts w:ascii="Calibri" w:hAnsi="Calibri"/>
      <w:kern w:val="2"/>
      <w:sz w:val="18"/>
      <w:szCs w:val="24"/>
    </w:rPr>
  </w:style>
  <w:style w:type="character" w:customStyle="1" w:styleId="right5">
    <w:name w:val="right5"/>
    <w:qFormat/>
    <w:rPr>
      <w:color w:val="FF5722"/>
      <w:sz w:val="18"/>
      <w:szCs w:val="18"/>
    </w:rPr>
  </w:style>
  <w:style w:type="character" w:customStyle="1" w:styleId="size">
    <w:name w:val="size"/>
    <w:basedOn w:val="a0"/>
    <w:qFormat/>
  </w:style>
  <w:style w:type="character" w:customStyle="1" w:styleId="right4">
    <w:name w:val="right4"/>
    <w:qFormat/>
    <w:rPr>
      <w:color w:val="FF5722"/>
      <w:sz w:val="18"/>
      <w:szCs w:val="18"/>
    </w:rPr>
  </w:style>
  <w:style w:type="character" w:customStyle="1" w:styleId="Char0">
    <w:name w:val="批注框文本 Char"/>
    <w:link w:val="a4"/>
    <w:qFormat/>
    <w:rPr>
      <w:rFonts w:ascii="Calibri" w:hAnsi="Calibri"/>
      <w:kern w:val="2"/>
      <w:sz w:val="18"/>
      <w:szCs w:val="18"/>
    </w:rPr>
  </w:style>
  <w:style w:type="character" w:customStyle="1" w:styleId="left2">
    <w:name w:val="left2"/>
    <w:basedOn w:val="a0"/>
  </w:style>
  <w:style w:type="paragraph" w:customStyle="1" w:styleId="Af0">
    <w:name w:val="正文 A"/>
    <w:qFormat/>
    <w:pPr>
      <w:widowControl w:val="0"/>
      <w:jc w:val="both"/>
    </w:pPr>
    <w:rPr>
      <w:rFonts w:ascii="Arial Unicode MS" w:eastAsia="Times New Roman" w:hAnsi="Arial Unicode MS" w:cs="Arial Unicode MS" w:hint="eastAsia"/>
      <w:color w:val="00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pPr>
      <w:snapToGrid w:val="0"/>
      <w:jc w:val="left"/>
    </w:pPr>
    <w:rPr>
      <w:rFonts w:ascii="Calibri" w:hAnsi="Calibri"/>
    </w:rPr>
  </w:style>
  <w:style w:type="paragraph" w:styleId="a4">
    <w:name w:val="Balloon Text"/>
    <w:basedOn w:val="a"/>
    <w:link w:val="Char0"/>
    <w:rPr>
      <w:rFonts w:ascii="Calibri" w:hAnsi="Calibri"/>
      <w:sz w:val="18"/>
      <w:szCs w:val="18"/>
    </w:rPr>
  </w:style>
  <w:style w:type="paragraph" w:styleId="a5">
    <w:name w:val="footer"/>
    <w:basedOn w:val="a"/>
    <w:link w:val="Char1"/>
    <w:uiPriority w:val="99"/>
    <w:pPr>
      <w:tabs>
        <w:tab w:val="center" w:pos="4153"/>
        <w:tab w:val="right" w:pos="8306"/>
      </w:tabs>
      <w:snapToGrid w:val="0"/>
      <w:jc w:val="left"/>
    </w:pPr>
    <w:rPr>
      <w:rFonts w:ascii="Calibri" w:hAnsi="Calibri"/>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link w:val="Char2"/>
    <w:pPr>
      <w:snapToGrid w:val="0"/>
      <w:jc w:val="left"/>
    </w:pPr>
    <w:rPr>
      <w:rFonts w:ascii="Calibri" w:hAnsi="Calibri"/>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qFormat/>
    <w:rPr>
      <w:b/>
    </w:rPr>
  </w:style>
  <w:style w:type="character" w:styleId="ab">
    <w:name w:val="endnote reference"/>
    <w:rPr>
      <w:vertAlign w:val="superscript"/>
    </w:rPr>
  </w:style>
  <w:style w:type="character" w:styleId="ac">
    <w:name w:val="page number"/>
    <w:basedOn w:val="a0"/>
    <w:uiPriority w:val="99"/>
  </w:style>
  <w:style w:type="character" w:styleId="ad">
    <w:name w:val="Emphasis"/>
    <w:qFormat/>
  </w:style>
  <w:style w:type="character" w:styleId="HTML">
    <w:name w:val="HTML Definition"/>
    <w:qFormat/>
  </w:style>
  <w:style w:type="character" w:styleId="HTML0">
    <w:name w:val="HTML Typewriter"/>
    <w:qFormat/>
    <w:rPr>
      <w:rFonts w:ascii="monospace" w:eastAsia="monospace" w:hAnsi="monospace" w:cs="monospace" w:hint="default"/>
      <w:sz w:val="20"/>
    </w:rPr>
  </w:style>
  <w:style w:type="character" w:styleId="HTML1">
    <w:name w:val="HTML Acronym"/>
    <w:basedOn w:val="a0"/>
  </w:style>
  <w:style w:type="character" w:styleId="HTML2">
    <w:name w:val="HTML Variable"/>
    <w:qFormat/>
  </w:style>
  <w:style w:type="character" w:styleId="ae">
    <w:name w:val="Hyperlink"/>
    <w:qFormat/>
    <w:rPr>
      <w:color w:val="333333"/>
      <w:u w:val="none"/>
    </w:rPr>
  </w:style>
  <w:style w:type="character" w:styleId="HTML3">
    <w:name w:val="HTML Code"/>
    <w:qFormat/>
    <w:rPr>
      <w:rFonts w:ascii="monospace" w:eastAsia="monospace" w:hAnsi="monospace" w:cs="monospace" w:hint="default"/>
      <w:sz w:val="20"/>
    </w:rPr>
  </w:style>
  <w:style w:type="character" w:styleId="HTML4">
    <w:name w:val="HTML Cite"/>
    <w:qFormat/>
  </w:style>
  <w:style w:type="character" w:styleId="af">
    <w:name w:val="footnote reference"/>
    <w:rPr>
      <w:vertAlign w:val="superscript"/>
    </w:rPr>
  </w:style>
  <w:style w:type="character" w:styleId="HTML5">
    <w:name w:val="HTML Keyboard"/>
    <w:qFormat/>
    <w:rPr>
      <w:rFonts w:ascii="monospace" w:eastAsia="monospace" w:hAnsi="monospace" w:cs="monospace"/>
      <w:sz w:val="20"/>
    </w:rPr>
  </w:style>
  <w:style w:type="character" w:styleId="HTML6">
    <w:name w:val="HTML Sample"/>
    <w:qFormat/>
    <w:rPr>
      <w:rFonts w:ascii="monospace" w:eastAsia="monospace" w:hAnsi="monospace" w:cs="monospace" w:hint="default"/>
    </w:rPr>
  </w:style>
  <w:style w:type="character" w:customStyle="1" w:styleId="right">
    <w:name w:val="right"/>
    <w:qFormat/>
    <w:rPr>
      <w:color w:val="FF5722"/>
      <w:sz w:val="18"/>
      <w:szCs w:val="18"/>
    </w:rPr>
  </w:style>
  <w:style w:type="character" w:customStyle="1" w:styleId="left">
    <w:name w:val="left"/>
    <w:basedOn w:val="a0"/>
    <w:qFormat/>
  </w:style>
  <w:style w:type="character" w:customStyle="1" w:styleId="bdsnopic2">
    <w:name w:val="bds_nopic2"/>
    <w:qFormat/>
    <w:rPr>
      <w:rFonts w:ascii="宋体 ! important" w:eastAsia="宋体 ! important" w:hAnsi="宋体 ! important" w:cs="宋体 ! important"/>
      <w:color w:val="454545"/>
      <w:sz w:val="18"/>
      <w:szCs w:val="18"/>
    </w:rPr>
  </w:style>
  <w:style w:type="character" w:customStyle="1" w:styleId="right3">
    <w:name w:val="right3"/>
    <w:basedOn w:val="a0"/>
    <w:qFormat/>
  </w:style>
  <w:style w:type="character" w:customStyle="1" w:styleId="right1">
    <w:name w:val="right1"/>
    <w:basedOn w:val="a0"/>
    <w:qFormat/>
  </w:style>
  <w:style w:type="character" w:customStyle="1" w:styleId="10">
    <w:name w:val="访问过的超链接1"/>
    <w:qFormat/>
    <w:rPr>
      <w:color w:val="333333"/>
      <w:u w:val="none"/>
    </w:rPr>
  </w:style>
  <w:style w:type="character" w:customStyle="1" w:styleId="bdsnopic">
    <w:name w:val="bds_nopic"/>
    <w:basedOn w:val="a0"/>
  </w:style>
  <w:style w:type="character" w:customStyle="1" w:styleId="right2">
    <w:name w:val="right2"/>
    <w:basedOn w:val="a0"/>
  </w:style>
  <w:style w:type="character" w:customStyle="1" w:styleId="Char2">
    <w:name w:val="脚注文本 Char"/>
    <w:link w:val="a7"/>
    <w:rPr>
      <w:rFonts w:ascii="Calibri" w:hAnsi="Calibri"/>
      <w:kern w:val="2"/>
      <w:sz w:val="18"/>
      <w:szCs w:val="18"/>
    </w:rPr>
  </w:style>
  <w:style w:type="character" w:customStyle="1" w:styleId="bdsmore2">
    <w:name w:val="bds_more2"/>
    <w:basedOn w:val="a0"/>
    <w:qFormat/>
  </w:style>
  <w:style w:type="character" w:customStyle="1" w:styleId="bdsmore">
    <w:name w:val="bds_more"/>
    <w:basedOn w:val="a0"/>
    <w:qFormat/>
  </w:style>
  <w:style w:type="character" w:customStyle="1" w:styleId="Char">
    <w:name w:val="尾注文本 Char"/>
    <w:link w:val="a3"/>
    <w:rPr>
      <w:rFonts w:ascii="Calibri" w:hAnsi="Calibri"/>
      <w:kern w:val="2"/>
      <w:sz w:val="21"/>
      <w:szCs w:val="24"/>
    </w:rPr>
  </w:style>
  <w:style w:type="character" w:customStyle="1" w:styleId="bdsmore1">
    <w:name w:val="bds_more1"/>
    <w:qFormat/>
    <w:rPr>
      <w:rFonts w:ascii="宋体" w:eastAsia="宋体" w:hAnsi="宋体" w:cs="宋体" w:hint="eastAsia"/>
    </w:rPr>
  </w:style>
  <w:style w:type="character" w:customStyle="1" w:styleId="left1">
    <w:name w:val="left1"/>
    <w:basedOn w:val="a0"/>
    <w:qFormat/>
  </w:style>
  <w:style w:type="character" w:customStyle="1" w:styleId="bdsnopic1">
    <w:name w:val="bds_nopic1"/>
    <w:basedOn w:val="a0"/>
    <w:qFormat/>
  </w:style>
  <w:style w:type="character" w:customStyle="1" w:styleId="Char1">
    <w:name w:val="页脚 Char"/>
    <w:link w:val="a5"/>
    <w:uiPriority w:val="99"/>
    <w:qFormat/>
    <w:rPr>
      <w:rFonts w:ascii="Calibri" w:hAnsi="Calibri"/>
      <w:kern w:val="2"/>
      <w:sz w:val="18"/>
      <w:szCs w:val="24"/>
    </w:rPr>
  </w:style>
  <w:style w:type="character" w:customStyle="1" w:styleId="right5">
    <w:name w:val="right5"/>
    <w:qFormat/>
    <w:rPr>
      <w:color w:val="FF5722"/>
      <w:sz w:val="18"/>
      <w:szCs w:val="18"/>
    </w:rPr>
  </w:style>
  <w:style w:type="character" w:customStyle="1" w:styleId="size">
    <w:name w:val="size"/>
    <w:basedOn w:val="a0"/>
    <w:qFormat/>
  </w:style>
  <w:style w:type="character" w:customStyle="1" w:styleId="right4">
    <w:name w:val="right4"/>
    <w:qFormat/>
    <w:rPr>
      <w:color w:val="FF5722"/>
      <w:sz w:val="18"/>
      <w:szCs w:val="18"/>
    </w:rPr>
  </w:style>
  <w:style w:type="character" w:customStyle="1" w:styleId="Char0">
    <w:name w:val="批注框文本 Char"/>
    <w:link w:val="a4"/>
    <w:qFormat/>
    <w:rPr>
      <w:rFonts w:ascii="Calibri" w:hAnsi="Calibri"/>
      <w:kern w:val="2"/>
      <w:sz w:val="18"/>
      <w:szCs w:val="18"/>
    </w:rPr>
  </w:style>
  <w:style w:type="character" w:customStyle="1" w:styleId="left2">
    <w:name w:val="left2"/>
    <w:basedOn w:val="a0"/>
  </w:style>
  <w:style w:type="paragraph" w:customStyle="1" w:styleId="Af0">
    <w:name w:val="正文 A"/>
    <w:qFormat/>
    <w:pPr>
      <w:widowControl w:val="0"/>
      <w:jc w:val="both"/>
    </w:pPr>
    <w:rPr>
      <w:rFonts w:ascii="Arial Unicode MS" w:eastAsia="Times New Roman" w:hAnsi="Arial Unicode MS" w:cs="Arial Unicode MS" w:hint="eastAsia"/>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880C5-A866-4F53-9FD7-EFEAB39F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1149</Words>
  <Characters>6550</Characters>
  <Application>Microsoft Office Word</Application>
  <DocSecurity>0</DocSecurity>
  <Lines>54</Lines>
  <Paragraphs>15</Paragraphs>
  <ScaleCrop>false</ScaleCrop>
  <Company>乐至县人民政府办公室</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唐玲玉</cp:lastModifiedBy>
  <cp:revision>9</cp:revision>
  <cp:lastPrinted>2021-01-28T09:22:00Z</cp:lastPrinted>
  <dcterms:created xsi:type="dcterms:W3CDTF">2021-01-28T07:54:00Z</dcterms:created>
  <dcterms:modified xsi:type="dcterms:W3CDTF">2021-02-02T02:22:00Z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